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default" w:ascii="Times New Roman" w:hAnsi="Times New Roman" w:eastAsia="方正小标宋简体" w:cs="Times New Roman"/>
          <w:sz w:val="44"/>
          <w:szCs w:val="44"/>
        </w:rPr>
      </w:pPr>
    </w:p>
    <w:p>
      <w:pPr>
        <w:spacing w:line="760" w:lineRule="exact"/>
        <w:jc w:val="center"/>
        <w:rPr>
          <w:rFonts w:hint="default" w:ascii="Times New Roman" w:hAnsi="Times New Roman" w:eastAsia="方正小标宋简体" w:cs="Times New Roman"/>
          <w:sz w:val="44"/>
          <w:szCs w:val="44"/>
        </w:rPr>
      </w:pPr>
    </w:p>
    <w:p>
      <w:pPr>
        <w:spacing w:line="760" w:lineRule="exact"/>
        <w:jc w:val="center"/>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浙江省自然资源厅《</w:t>
      </w: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全面</w:t>
      </w:r>
      <w:r>
        <w:rPr>
          <w:rFonts w:ascii="Times New Roman" w:hAnsi="Times New Roman" w:eastAsia="方正小标宋简体" w:cs="Times New Roman"/>
          <w:sz w:val="44"/>
          <w:szCs w:val="44"/>
        </w:rPr>
        <w:t>加强全省矿产资源节约与综合利用</w:t>
      </w:r>
      <w:r>
        <w:rPr>
          <w:rFonts w:hint="eastAsia" w:ascii="Times New Roman" w:hAnsi="Times New Roman" w:eastAsia="方正小标宋简体" w:cs="Times New Roman"/>
          <w:sz w:val="44"/>
          <w:szCs w:val="44"/>
        </w:rPr>
        <w:t>工作</w:t>
      </w:r>
      <w:r>
        <w:rPr>
          <w:rFonts w:ascii="Times New Roman" w:hAnsi="Times New Roman" w:eastAsia="方正小标宋简体" w:cs="Times New Roman"/>
          <w:sz w:val="44"/>
          <w:szCs w:val="44"/>
        </w:rPr>
        <w:t>的通知</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征求意见稿</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的</w:t>
      </w:r>
      <w:r>
        <w:rPr>
          <w:rFonts w:hint="eastAsia" w:ascii="Times New Roman" w:hAnsi="Times New Roman" w:eastAsia="方正小标宋简体" w:cs="Times New Roman"/>
          <w:sz w:val="44"/>
          <w:szCs w:val="44"/>
          <w:lang w:val="en-US" w:eastAsia="zh-CN"/>
        </w:rPr>
        <w:t>起草说明</w:t>
      </w:r>
    </w:p>
    <w:p>
      <w:pPr>
        <w:spacing w:line="760" w:lineRule="exact"/>
        <w:jc w:val="center"/>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一、起草背景</w:t>
      </w:r>
    </w:p>
    <w:p>
      <w:pPr>
        <w:ind w:firstLine="640" w:firstLineChars="200"/>
        <w:rPr>
          <w:rFonts w:hint="eastAsia" w:ascii="Times New Roman" w:hAnsi="Times New Roman" w:eastAsia="仿宋_GB2312" w:cs="Times New Roman"/>
          <w:i w:val="0"/>
          <w:caps w:val="0"/>
          <w:spacing w:val="0"/>
          <w:sz w:val="32"/>
          <w:szCs w:val="32"/>
          <w:shd w:val="clear"/>
          <w:lang w:eastAsia="zh-CN"/>
        </w:rPr>
      </w:pPr>
      <w:r>
        <w:rPr>
          <w:rFonts w:hint="eastAsia" w:ascii="Times New Roman" w:hAnsi="Times New Roman" w:eastAsia="仿宋_GB2312" w:cs="Times New Roman"/>
          <w:sz w:val="32"/>
          <w:szCs w:val="32"/>
        </w:rPr>
        <w:t>节约资源是我国的基本国策，是维护国家资源安全、推进生态文明建设、推动高质量发展的一项重大任务。</w:t>
      </w:r>
      <w:r>
        <w:rPr>
          <w:rFonts w:hint="eastAsia" w:ascii="Times New Roman" w:hAnsi="Times New Roman" w:eastAsia="仿宋_GB2312" w:cs="Times New Roman"/>
          <w:sz w:val="32"/>
          <w:szCs w:val="32"/>
          <w:lang w:val="en-US" w:eastAsia="zh-CN"/>
        </w:rPr>
        <w:t>2022年9月，</w:t>
      </w:r>
      <w:r>
        <w:rPr>
          <w:rFonts w:hint="eastAsia" w:ascii="Times New Roman" w:hAnsi="Times New Roman" w:eastAsia="仿宋_GB2312" w:cs="Times New Roman"/>
          <w:i w:val="0"/>
          <w:caps w:val="0"/>
          <w:spacing w:val="0"/>
          <w:sz w:val="32"/>
          <w:szCs w:val="32"/>
          <w:shd w:val="clear"/>
        </w:rPr>
        <w:t>中央全面深化改革委员会</w:t>
      </w:r>
      <w:r>
        <w:rPr>
          <w:rFonts w:hint="eastAsia" w:ascii="Times New Roman" w:hAnsi="Times New Roman" w:eastAsia="仿宋_GB2312" w:cs="Times New Roman"/>
          <w:i w:val="0"/>
          <w:caps w:val="0"/>
          <w:spacing w:val="0"/>
          <w:sz w:val="32"/>
          <w:szCs w:val="32"/>
          <w:shd w:val="clear"/>
          <w:lang w:val="en-US" w:eastAsia="zh-CN"/>
        </w:rPr>
        <w:t>会议审议</w:t>
      </w:r>
      <w:r>
        <w:rPr>
          <w:rFonts w:hint="eastAsia" w:ascii="Times New Roman" w:hAnsi="Times New Roman" w:eastAsia="仿宋_GB2312" w:cs="Times New Roman"/>
          <w:sz w:val="32"/>
          <w:szCs w:val="32"/>
          <w:lang w:val="en-US" w:eastAsia="zh-CN"/>
        </w:rPr>
        <w:t>通过</w:t>
      </w:r>
      <w:r>
        <w:rPr>
          <w:rFonts w:hint="eastAsia" w:ascii="Times New Roman" w:hAnsi="Times New Roman" w:eastAsia="仿宋_GB2312" w:cs="Times New Roman"/>
          <w:sz w:val="32"/>
          <w:szCs w:val="32"/>
        </w:rPr>
        <w:t>《关于全面加强资源节约工作的意见》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提出</w:t>
      </w:r>
      <w:r>
        <w:rPr>
          <w:rFonts w:hint="eastAsia" w:ascii="Times New Roman" w:hAnsi="Times New Roman" w:eastAsia="仿宋_GB2312" w:cs="Times New Roman"/>
          <w:i w:val="0"/>
          <w:caps w:val="0"/>
          <w:color w:val="auto"/>
          <w:spacing w:val="0"/>
          <w:sz w:val="32"/>
          <w:szCs w:val="32"/>
          <w:shd w:val="clear" w:fill="auto"/>
        </w:rPr>
        <w:t>要完整、准确、全面贯彻新发展理念，坚持把节约资源贯穿于</w:t>
      </w:r>
      <w:r>
        <w:rPr>
          <w:rFonts w:hint="eastAsia" w:ascii="Times New Roman" w:hAnsi="Times New Roman" w:eastAsia="仿宋_GB2312" w:cs="Times New Roman"/>
          <w:i w:val="0"/>
          <w:caps w:val="0"/>
          <w:color w:val="auto"/>
          <w:spacing w:val="0"/>
          <w:sz w:val="32"/>
          <w:szCs w:val="32"/>
          <w:u w:val="none"/>
          <w:shd w:val="clear" w:fill="auto"/>
        </w:rPr>
        <w:fldChar w:fldCharType="begin"/>
      </w:r>
      <w:r>
        <w:rPr>
          <w:rFonts w:hint="eastAsia" w:ascii="Times New Roman" w:hAnsi="Times New Roman" w:eastAsia="仿宋_GB2312" w:cs="Times New Roman"/>
          <w:i w:val="0"/>
          <w:caps w:val="0"/>
          <w:color w:val="auto"/>
          <w:spacing w:val="0"/>
          <w:sz w:val="32"/>
          <w:szCs w:val="32"/>
          <w:u w:val="none"/>
          <w:shd w:val="clear" w:fill="auto"/>
        </w:rPr>
        <w:instrText xml:space="preserve"> HYPERLINK "http://www.china-cer.com.cn/" \t "http://www.china-cer.com.cn/zhengcefagui/_blank" </w:instrText>
      </w:r>
      <w:r>
        <w:rPr>
          <w:rFonts w:hint="eastAsia" w:ascii="Times New Roman" w:hAnsi="Times New Roman" w:eastAsia="仿宋_GB2312" w:cs="Times New Roman"/>
          <w:i w:val="0"/>
          <w:caps w:val="0"/>
          <w:color w:val="auto"/>
          <w:spacing w:val="0"/>
          <w:sz w:val="32"/>
          <w:szCs w:val="32"/>
          <w:u w:val="none"/>
          <w:shd w:val="clear" w:fill="auto"/>
        </w:rPr>
        <w:fldChar w:fldCharType="separate"/>
      </w:r>
      <w:r>
        <w:rPr>
          <w:rStyle w:val="4"/>
          <w:rFonts w:hint="eastAsia" w:ascii="Times New Roman" w:hAnsi="Times New Roman" w:eastAsia="仿宋_GB2312" w:cs="Times New Roman"/>
          <w:i w:val="0"/>
          <w:caps w:val="0"/>
          <w:spacing w:val="0"/>
          <w:sz w:val="32"/>
          <w:szCs w:val="32"/>
          <w:u w:val="none"/>
          <w:shd w:val="clear"/>
        </w:rPr>
        <w:t>经济</w:t>
      </w:r>
      <w:r>
        <w:rPr>
          <w:rFonts w:hint="eastAsia" w:ascii="Times New Roman" w:hAnsi="Times New Roman" w:eastAsia="仿宋_GB2312" w:cs="Times New Roman"/>
          <w:i w:val="0"/>
          <w:caps w:val="0"/>
          <w:color w:val="auto"/>
          <w:spacing w:val="0"/>
          <w:sz w:val="32"/>
          <w:szCs w:val="32"/>
          <w:u w:val="none"/>
          <w:shd w:val="clear" w:fill="auto"/>
        </w:rPr>
        <w:fldChar w:fldCharType="end"/>
      </w:r>
      <w:r>
        <w:rPr>
          <w:rFonts w:hint="eastAsia" w:ascii="Times New Roman" w:hAnsi="Times New Roman" w:eastAsia="仿宋_GB2312" w:cs="Times New Roman"/>
          <w:i w:val="0"/>
          <w:caps w:val="0"/>
          <w:color w:val="auto"/>
          <w:spacing w:val="0"/>
          <w:sz w:val="32"/>
          <w:szCs w:val="32"/>
          <w:shd w:val="clear" w:fill="auto"/>
        </w:rPr>
        <w:t>社会发展全过程、各领域，推进资源总量管理、科学配置、全面节约、循环利用，提高能源、水、粮食、土地、矿产、原材料等资源利用效率，加快资源利用方式根本转变。</w:t>
      </w:r>
      <w:r>
        <w:rPr>
          <w:rFonts w:hint="eastAsia" w:ascii="Times New Roman" w:hAnsi="Times New Roman" w:eastAsia="仿宋_GB2312" w:cs="Times New Roman"/>
          <w:i w:val="0"/>
          <w:caps w:val="0"/>
          <w:spacing w:val="0"/>
          <w:sz w:val="32"/>
          <w:szCs w:val="32"/>
          <w:shd w:val="clear"/>
          <w:lang w:val="en-US" w:eastAsia="zh-CN"/>
        </w:rPr>
        <w:t>2023年中央经济工作会议，进一步强调要</w:t>
      </w:r>
      <w:r>
        <w:rPr>
          <w:rFonts w:hint="eastAsia" w:ascii="Times New Roman" w:hAnsi="Times New Roman" w:eastAsia="仿宋_GB2312" w:cs="Times New Roman"/>
          <w:i w:val="0"/>
          <w:caps w:val="0"/>
          <w:color w:val="auto"/>
          <w:spacing w:val="0"/>
          <w:sz w:val="32"/>
          <w:szCs w:val="32"/>
          <w:shd w:val="clear" w:fill="auto"/>
        </w:rPr>
        <w:t>加强资源节约集约循环高效利用</w:t>
      </w:r>
      <w:r>
        <w:rPr>
          <w:rFonts w:hint="eastAsia" w:ascii="Times New Roman" w:hAnsi="Times New Roman" w:eastAsia="仿宋_GB2312" w:cs="Times New Roman"/>
          <w:i w:val="0"/>
          <w:caps w:val="0"/>
          <w:spacing w:val="0"/>
          <w:sz w:val="32"/>
          <w:szCs w:val="32"/>
          <w:shd w:val="clear"/>
          <w:lang w:eastAsia="zh-CN"/>
        </w:rPr>
        <w:t>。</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经过多年的努力，我省矿产资源节约与综合利用水平得到较大提升，但仍存在</w:t>
      </w:r>
      <w:r>
        <w:rPr>
          <w:rFonts w:hint="eastAsia" w:ascii="Times New Roman" w:hAnsi="Times New Roman" w:eastAsia="仿宋_GB2312" w:cs="Times New Roman"/>
          <w:sz w:val="32"/>
          <w:szCs w:val="32"/>
          <w:lang w:val="en-US" w:eastAsia="zh-CN"/>
        </w:rPr>
        <w:t>一系列系统性、整体性的</w:t>
      </w:r>
      <w:r>
        <w:rPr>
          <w:rFonts w:hint="eastAsia" w:ascii="Times New Roman" w:hAnsi="Times New Roman" w:eastAsia="仿宋_GB2312" w:cs="Times New Roman"/>
          <w:sz w:val="32"/>
          <w:szCs w:val="32"/>
        </w:rPr>
        <w:t>问题，</w:t>
      </w:r>
      <w:r>
        <w:rPr>
          <w:rFonts w:hint="eastAsia" w:ascii="Times New Roman" w:hAnsi="Times New Roman" w:eastAsia="仿宋_GB2312" w:cs="Times New Roman"/>
          <w:sz w:val="32"/>
          <w:szCs w:val="32"/>
          <w:lang w:val="en-US" w:eastAsia="zh-CN"/>
        </w:rPr>
        <w:t>面临一系列体制机制障碍，需进一步建立和完善矿产资源节约与综合利用的制度体系，实施</w:t>
      </w:r>
      <w:r>
        <w:rPr>
          <w:rFonts w:hint="eastAsia" w:ascii="Times New Roman" w:hAnsi="Times New Roman" w:eastAsia="仿宋_GB2312" w:cs="Times New Roman"/>
          <w:sz w:val="32"/>
          <w:szCs w:val="32"/>
        </w:rPr>
        <w:t>更加切实有效</w:t>
      </w:r>
      <w:r>
        <w:rPr>
          <w:rFonts w:hint="eastAsia" w:ascii="Times New Roman" w:hAnsi="Times New Roman" w:eastAsia="仿宋_GB2312" w:cs="Times New Roman"/>
          <w:sz w:val="32"/>
          <w:szCs w:val="32"/>
          <w:lang w:val="en-US" w:eastAsia="zh-CN"/>
        </w:rPr>
        <w:t>的政策</w:t>
      </w:r>
      <w:r>
        <w:rPr>
          <w:rFonts w:hint="eastAsia" w:ascii="Times New Roman" w:hAnsi="Times New Roman" w:eastAsia="仿宋_GB2312" w:cs="Times New Roman"/>
          <w:sz w:val="32"/>
          <w:szCs w:val="32"/>
        </w:rPr>
        <w:t>措施，构建节约集约、绿色高效的发展模式，</w:t>
      </w:r>
      <w:r>
        <w:rPr>
          <w:rFonts w:hint="eastAsia" w:ascii="Times New Roman" w:hAnsi="Times New Roman" w:eastAsia="仿宋_GB2312" w:cs="Times New Roman"/>
          <w:sz w:val="32"/>
          <w:szCs w:val="32"/>
          <w:lang w:val="en-US" w:eastAsia="zh-CN"/>
        </w:rPr>
        <w:t>推动</w:t>
      </w:r>
      <w:r>
        <w:rPr>
          <w:rFonts w:hint="eastAsia" w:ascii="Times New Roman" w:hAnsi="Times New Roman" w:eastAsia="仿宋_GB2312" w:cs="Times New Roman"/>
          <w:sz w:val="32"/>
          <w:szCs w:val="32"/>
        </w:rPr>
        <w:t>矿产资源利用方式根本转变。</w:t>
      </w:r>
    </w:p>
    <w:p>
      <w:pPr>
        <w:numPr>
          <w:ilvl w:val="-1"/>
          <w:numId w:val="0"/>
        </w:numPr>
        <w:spacing w:line="240" w:lineRule="auto"/>
        <w:ind w:firstLine="640" w:firstLineChars="200"/>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二、起草依据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中华人民共和国</w:t>
      </w:r>
      <w:r>
        <w:rPr>
          <w:rFonts w:hint="default" w:ascii="Times New Roman" w:hAnsi="Times New Roman" w:eastAsia="仿宋_GB2312" w:cs="Times New Roman"/>
          <w:sz w:val="32"/>
          <w:szCs w:val="32"/>
        </w:rPr>
        <w:t>矿产资源法》</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中华人民共和国</w:t>
      </w:r>
      <w:r>
        <w:rPr>
          <w:rFonts w:hint="default" w:ascii="Times New Roman" w:hAnsi="Times New Roman" w:eastAsia="仿宋_GB2312" w:cs="Times New Roman"/>
          <w:sz w:val="32"/>
          <w:szCs w:val="32"/>
        </w:rPr>
        <w:t>矿产资源法</w:t>
      </w:r>
      <w:r>
        <w:rPr>
          <w:rFonts w:hint="eastAsia" w:ascii="Times New Roman" w:hAnsi="Times New Roman" w:eastAsia="仿宋_GB2312" w:cs="Times New Roman"/>
          <w:sz w:val="32"/>
          <w:szCs w:val="32"/>
          <w:lang w:val="en-US" w:eastAsia="zh-CN"/>
        </w:rPr>
        <w:t>实施细则</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《浙江省矿产资源管理条例》</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i w:val="0"/>
          <w:caps w:val="0"/>
          <w:color w:val="auto"/>
          <w:spacing w:val="0"/>
          <w:sz w:val="32"/>
          <w:szCs w:val="32"/>
        </w:rPr>
        <w:t>浙江省资源综合利用促进条例</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《关于全面加强资源节约工作的意见》</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ascii="仿宋_GB2312" w:eastAsia="仿宋_GB2312"/>
          <w:sz w:val="32"/>
          <w:szCs w:val="32"/>
        </w:rPr>
        <w:t>《关于加快推进生态文明建设的意见》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Style w:val="4"/>
          <w:rFonts w:hint="eastAsia" w:ascii="Times New Roman" w:hAnsi="Times New Roman" w:eastAsia="仿宋_GB2312" w:cs="Times New Roman"/>
          <w:sz w:val="32"/>
          <w:szCs w:val="32"/>
        </w:rPr>
        <w:t>中共中央办公厅 国务院办公厅关于进一步加强矿山安全生产工作的意见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厅字〔2023〕21 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《国土资源部关于推进矿产资源全面节约与高效利用的意见》（</w:t>
      </w:r>
      <w:r>
        <w:rPr>
          <w:rFonts w:hint="eastAsia" w:ascii="Times New Roman" w:hAnsi="Times New Roman" w:eastAsia="仿宋_GB2312" w:cs="Times New Roman"/>
          <w:sz w:val="32"/>
          <w:szCs w:val="32"/>
          <w:lang w:val="en-US" w:eastAsia="zh-CN"/>
        </w:rPr>
        <w:t>国土</w:t>
      </w:r>
      <w:r>
        <w:rPr>
          <w:rFonts w:hint="eastAsia" w:ascii="Times New Roman" w:hAnsi="Times New Roman" w:eastAsia="仿宋_GB2312" w:cs="Times New Roman"/>
          <w:sz w:val="32"/>
          <w:szCs w:val="32"/>
          <w:lang w:eastAsia="zh-CN"/>
        </w:rPr>
        <w:t>资</w:t>
      </w:r>
      <w:r>
        <w:rPr>
          <w:rFonts w:hint="eastAsia" w:ascii="Times New Roman" w:hAnsi="Times New Roman" w:eastAsia="仿宋_GB2312" w:cs="Times New Roman"/>
          <w:sz w:val="32"/>
          <w:szCs w:val="32"/>
          <w:lang w:val="en-US" w:eastAsia="zh-CN"/>
        </w:rPr>
        <w:t>发</w:t>
      </w: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187</w:t>
      </w:r>
      <w:r>
        <w:rPr>
          <w:rFonts w:hint="eastAsia" w:ascii="Times New Roman" w:hAnsi="Times New Roman" w:eastAsia="仿宋_GB2312"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《自然资源部关于进一步完善矿产资源勘查开采登记管理的通知》（自然资规〔2023〕4号）；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《自然资源部关于深化矿产资源管理改革若干事项的意见》（自然资规〔2023〕6号）；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《财政部</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自然资源部</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税务总局关于印发&lt;矿业权出让收益征收办法&gt;的通知》（财综〔2023〕10号）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浙江省矿产资源总体规划（2021-2025年）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pacing w:val="0"/>
          <w:sz w:val="32"/>
          <w:szCs w:val="32"/>
          <w:lang w:eastAsia="zh-CN"/>
        </w:rPr>
        <w:t>浙发改规划〔2022〕265号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《浙江省自然资源厅关于贯彻落实自然资源部关于进一步完善矿产资源勘查开采登记管理的通知》（浙自然资规〔2023〕9号）；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《浙江省自然资源厅关于贯彻落实自然资源部深化矿产资源管理改革若干事项意见的通知》（浙自然资规〔2023〕14号）；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val="en-US" w:eastAsia="zh-CN"/>
        </w:rPr>
        <w:t>《浙江省自然资源厅关于进一步规范矿产资源开发利用方案编制审查工作的通知》（浙自然资规〔2023〕10号）</w:t>
      </w:r>
      <w:r>
        <w:rPr>
          <w:rFonts w:hint="eastAsia" w:ascii="仿宋_GB2312" w:hAnsi="仿宋_GB2312" w:eastAsia="仿宋_GB2312" w:cs="仿宋_GB2312"/>
          <w:b w:val="0"/>
          <w:sz w:val="32"/>
          <w:szCs w:val="32"/>
          <w:lang w:eastAsia="zh-CN"/>
        </w:rPr>
        <w:t>。</w:t>
      </w:r>
    </w:p>
    <w:p>
      <w:pPr>
        <w:numPr>
          <w:ilvl w:val="-1"/>
          <w:numId w:val="0"/>
        </w:numPr>
        <w:spacing w:line="360" w:lineRule="auto"/>
        <w:ind w:left="0" w:leftChars="0" w:firstLine="640" w:firstLineChars="200"/>
        <w:outlineLvl w:val="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三、起草过程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val="0"/>
          <w:sz w:val="32"/>
          <w:szCs w:val="32"/>
          <w:lang w:eastAsia="zh-CN"/>
        </w:rPr>
        <w:t>2</w:t>
      </w:r>
      <w:r>
        <w:rPr>
          <w:rFonts w:hint="eastAsia" w:ascii="Times New Roman" w:hAnsi="Times New Roman" w:eastAsia="仿宋_GB2312" w:cs="Times New Roman"/>
          <w:b w:val="0"/>
          <w:sz w:val="32"/>
          <w:szCs w:val="32"/>
          <w:lang w:val="en-US" w:eastAsia="zh-CN"/>
        </w:rPr>
        <w:t>022年9</w:t>
      </w:r>
      <w:r>
        <w:rPr>
          <w:rFonts w:hint="eastAsia" w:ascii="Times New Roman" w:hAnsi="Times New Roman" w:eastAsia="仿宋_GB2312" w:cs="Times New Roman"/>
          <w:b w:val="0"/>
          <w:color w:val="333333"/>
          <w:sz w:val="32"/>
          <w:szCs w:val="32"/>
        </w:rPr>
        <w:t>月</w:t>
      </w:r>
      <w:r>
        <w:rPr>
          <w:rFonts w:hint="eastAsia" w:ascii="Times New Roman" w:hAnsi="Times New Roman" w:eastAsia="仿宋_GB2312" w:cs="Times New Roman"/>
          <w:i w:val="0"/>
          <w:caps w:val="0"/>
          <w:color w:val="000000"/>
          <w:spacing w:val="0"/>
          <w:sz w:val="32"/>
          <w:szCs w:val="32"/>
          <w:shd w:val="clear" w:fill="FFFFFF"/>
        </w:rPr>
        <w:t>中央全面深化改革委员会第二十七次</w:t>
      </w:r>
      <w:r>
        <w:rPr>
          <w:rFonts w:hint="eastAsia" w:ascii="Times New Roman" w:hAnsi="Times New Roman" w:eastAsia="仿宋_GB2312" w:cs="Times New Roman"/>
          <w:i w:val="0"/>
          <w:caps w:val="0"/>
          <w:color w:val="000000"/>
          <w:spacing w:val="0"/>
          <w:sz w:val="32"/>
          <w:szCs w:val="32"/>
          <w:u w:val="none"/>
          <w:shd w:val="clear" w:fill="FFFFFF"/>
        </w:rPr>
        <w:fldChar w:fldCharType="begin"/>
      </w:r>
      <w:r>
        <w:rPr>
          <w:rFonts w:hint="eastAsia" w:ascii="Times New Roman" w:hAnsi="Times New Roman" w:eastAsia="仿宋_GB2312" w:cs="Times New Roman"/>
          <w:i w:val="0"/>
          <w:caps w:val="0"/>
          <w:color w:val="000000"/>
          <w:spacing w:val="0"/>
          <w:sz w:val="32"/>
          <w:szCs w:val="32"/>
          <w:u w:val="none"/>
          <w:shd w:val="clear" w:fill="FFFFFF"/>
        </w:rPr>
        <w:instrText xml:space="preserve"> HYPERLINK "http://www.china-cer.com.cn/latest_events/" \t "http://www.china-cer.com.cn/zhengcefagui/_blank" </w:instrText>
      </w:r>
      <w:r>
        <w:rPr>
          <w:rFonts w:hint="eastAsia" w:ascii="Times New Roman" w:hAnsi="Times New Roman" w:eastAsia="仿宋_GB2312" w:cs="Times New Roman"/>
          <w:i w:val="0"/>
          <w:caps w:val="0"/>
          <w:color w:val="000000"/>
          <w:spacing w:val="0"/>
          <w:sz w:val="32"/>
          <w:szCs w:val="32"/>
          <w:u w:val="none"/>
          <w:shd w:val="clear" w:fill="FFFFFF"/>
        </w:rPr>
        <w:fldChar w:fldCharType="separate"/>
      </w:r>
      <w:r>
        <w:rPr>
          <w:rStyle w:val="4"/>
          <w:rFonts w:hint="eastAsia" w:ascii="Times New Roman" w:hAnsi="Times New Roman" w:eastAsia="仿宋_GB2312" w:cs="Times New Roman"/>
          <w:i w:val="0"/>
          <w:caps w:val="0"/>
          <w:spacing w:val="0"/>
          <w:sz w:val="32"/>
          <w:szCs w:val="32"/>
          <w:u w:val="none"/>
          <w:shd w:val="clear"/>
        </w:rPr>
        <w:t>会议</w:t>
      </w:r>
      <w:r>
        <w:rPr>
          <w:rFonts w:hint="eastAsia" w:ascii="Times New Roman" w:hAnsi="Times New Roman" w:eastAsia="仿宋_GB2312" w:cs="Times New Roman"/>
          <w:i w:val="0"/>
          <w:caps w:val="0"/>
          <w:color w:val="000000"/>
          <w:spacing w:val="0"/>
          <w:sz w:val="32"/>
          <w:szCs w:val="32"/>
          <w:u w:val="none"/>
          <w:shd w:val="clear" w:fill="FFFFFF"/>
        </w:rPr>
        <w:fldChar w:fldCharType="end"/>
      </w:r>
      <w:r>
        <w:rPr>
          <w:rFonts w:hint="eastAsia" w:ascii="Times New Roman" w:hAnsi="Times New Roman" w:eastAsia="仿宋_GB2312" w:cs="Times New Roman"/>
          <w:i w:val="0"/>
          <w:caps w:val="0"/>
          <w:color w:val="000000"/>
          <w:spacing w:val="0"/>
          <w:sz w:val="32"/>
          <w:szCs w:val="32"/>
          <w:shd w:val="clear" w:fill="FFFFFF"/>
        </w:rPr>
        <w:t>审议通过《关于全面加强资源节约工作的意见》</w:t>
      </w:r>
      <w:r>
        <w:rPr>
          <w:rFonts w:hint="eastAsia" w:ascii="Times New Roman" w:hAnsi="Times New Roman" w:eastAsia="仿宋_GB2312" w:cs="Times New Roman"/>
          <w:i w:val="0"/>
          <w:caps w:val="0"/>
          <w:color w:val="000000"/>
          <w:spacing w:val="0"/>
          <w:sz w:val="32"/>
          <w:szCs w:val="32"/>
          <w:shd w:val="clear" w:fill="FFFFFF"/>
          <w:lang w:val="en-US" w:eastAsia="zh-CN"/>
        </w:rPr>
        <w:t>后</w:t>
      </w:r>
      <w:r>
        <w:rPr>
          <w:rFonts w:hint="eastAsia" w:ascii="Times New Roman" w:hAnsi="Times New Roman" w:eastAsia="仿宋_GB2312" w:cs="Times New Roman"/>
          <w:b w:val="0"/>
          <w:color w:val="333333"/>
          <w:sz w:val="32"/>
          <w:szCs w:val="32"/>
        </w:rPr>
        <w:t>，</w:t>
      </w:r>
      <w:r>
        <w:rPr>
          <w:rFonts w:hint="eastAsia" w:ascii="Times New Roman" w:hAnsi="Times New Roman" w:eastAsia="仿宋_GB2312" w:cs="Times New Roman"/>
          <w:b w:val="0"/>
          <w:sz w:val="32"/>
          <w:szCs w:val="32"/>
          <w:lang w:val="en-US" w:eastAsia="zh-CN"/>
        </w:rPr>
        <w:t>省自然资源厅</w:t>
      </w:r>
      <w:r>
        <w:rPr>
          <w:rFonts w:hint="eastAsia" w:ascii="Times New Roman" w:hAnsi="Times New Roman" w:eastAsia="仿宋_GB2312" w:cs="Times New Roman"/>
          <w:i w:val="0"/>
          <w:caps w:val="0"/>
          <w:spacing w:val="0"/>
          <w:sz w:val="32"/>
          <w:szCs w:val="32"/>
          <w:shd w:val="clear"/>
          <w:lang w:val="en-US" w:eastAsia="zh-CN"/>
        </w:rPr>
        <w:t>迅速开展研究，贯彻落实会议精神和文件要求，牵头开展加强全省矿产资源节约与综合利用工作文件的起草工作，在对自然资源管理部门、有关事业单位、科研院所、矿山企业等调研基础上，于研究形成文件初稿，并多次组织论证修改形成文件征求意见稿，</w:t>
      </w:r>
      <w:r>
        <w:rPr>
          <w:rFonts w:hint="eastAsia" w:ascii="Times New Roman" w:hAnsi="Times New Roman" w:eastAsia="仿宋_GB2312" w:cs="Times New Roman"/>
          <w:b w:val="0"/>
          <w:color w:val="333333"/>
          <w:sz w:val="32"/>
          <w:szCs w:val="32"/>
        </w:rPr>
        <w:t>征求</w:t>
      </w:r>
      <w:r>
        <w:rPr>
          <w:rFonts w:hint="eastAsia"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rPr>
        <w:t>经信</w:t>
      </w:r>
      <w:r>
        <w:rPr>
          <w:rFonts w:hint="eastAsia"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rPr>
        <w:t>、科技</w:t>
      </w:r>
      <w:r>
        <w:rPr>
          <w:rFonts w:hint="eastAsia"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rPr>
        <w:t>、财政</w:t>
      </w:r>
      <w:r>
        <w:rPr>
          <w:rFonts w:hint="eastAsia"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rPr>
        <w:t>、生态环境</w:t>
      </w:r>
      <w:r>
        <w:rPr>
          <w:rFonts w:hint="eastAsia"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rPr>
        <w:t>、应急管理</w:t>
      </w:r>
      <w:r>
        <w:rPr>
          <w:rFonts w:hint="eastAsia"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rPr>
        <w:t>、税务</w:t>
      </w:r>
      <w:r>
        <w:rPr>
          <w:rFonts w:hint="eastAsia" w:ascii="Times New Roman" w:hAnsi="Times New Roman" w:eastAsia="仿宋_GB2312" w:cs="Times New Roman"/>
          <w:sz w:val="32"/>
          <w:szCs w:val="32"/>
          <w:lang w:val="en-US" w:eastAsia="zh-CN"/>
        </w:rPr>
        <w:t>局，省地质院，各设区市、县（市、区）自然资源主管部门</w:t>
      </w:r>
      <w:r>
        <w:rPr>
          <w:rFonts w:hint="eastAsia" w:ascii="Times New Roman" w:hAnsi="Times New Roman" w:eastAsia="仿宋_GB2312" w:cs="Times New Roman"/>
          <w:b w:val="0"/>
          <w:color w:val="333333"/>
          <w:sz w:val="32"/>
          <w:szCs w:val="32"/>
        </w:rPr>
        <w:t>的意见，经收集梳理反馈意见，与相关部门、单位进行沟通，采纳、吸收了反馈意见，进行了补充修改，形成</w:t>
      </w:r>
      <w:r>
        <w:rPr>
          <w:rFonts w:hint="eastAsia" w:ascii="Times New Roman" w:hAnsi="Times New Roman" w:eastAsia="仿宋_GB2312" w:cs="Times New Roman"/>
          <w:b w:val="0"/>
          <w:sz w:val="32"/>
          <w:szCs w:val="32"/>
          <w:lang w:val="en-US" w:eastAsia="zh-CN"/>
        </w:rPr>
        <w:t>文件公开征求意见稿</w:t>
      </w:r>
      <w:r>
        <w:rPr>
          <w:rFonts w:hint="eastAsia" w:ascii="Times New Roman" w:hAnsi="Times New Roman" w:eastAsia="仿宋_GB2312" w:cs="Times New Roman"/>
          <w:b w:val="0"/>
          <w:color w:val="333333"/>
          <w:sz w:val="32"/>
          <w:szCs w:val="32"/>
        </w:rPr>
        <w:t>。</w:t>
      </w:r>
    </w:p>
    <w:p>
      <w:pPr>
        <w:numPr>
          <w:ilvl w:val="-1"/>
          <w:numId w:val="0"/>
        </w:numPr>
        <w:spacing w:line="360" w:lineRule="auto"/>
        <w:ind w:left="0" w:leftChars="0" w:firstLine="640" w:firstLineChars="200"/>
        <w:outlineLvl w:val="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主要内容</w:t>
      </w:r>
    </w:p>
    <w:p>
      <w:pPr>
        <w:numPr>
          <w:ilvl w:val="0"/>
          <w:numId w:val="0"/>
        </w:numPr>
        <w:spacing w:line="360" w:lineRule="auto"/>
        <w:ind w:leftChars="0"/>
        <w:rPr>
          <w:rFonts w:hint="default" w:ascii="仿宋_GB2312" w:hAnsi="仿宋_GB2312" w:eastAsia="仿宋_GB2312" w:cs="仿宋_GB2312"/>
          <w:b w:val="0"/>
          <w:sz w:val="32"/>
          <w:szCs w:val="32"/>
          <w:lang w:val="en-US" w:eastAsia="zh-CN"/>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b w:val="0"/>
          <w:sz w:val="32"/>
          <w:szCs w:val="32"/>
          <w:lang w:val="en-US" w:eastAsia="zh-CN"/>
        </w:rPr>
        <w:t>文件分四个部分共十条。</w:t>
      </w:r>
    </w:p>
    <w:p>
      <w:pPr>
        <w:numPr>
          <w:ilvl w:val="-1"/>
          <w:numId w:val="0"/>
        </w:numPr>
        <w:spacing w:line="360" w:lineRule="auto"/>
        <w:ind w:leftChars="0" w:firstLine="640" w:firstLineChars="200"/>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一是要提高思想</w:t>
      </w:r>
      <w:bookmarkStart w:id="0" w:name="_GoBack"/>
      <w:bookmarkEnd w:id="0"/>
      <w:r>
        <w:rPr>
          <w:rFonts w:hint="eastAsia" w:ascii="楷体_GB2312" w:hAnsi="楷体_GB2312" w:eastAsia="楷体_GB2312" w:cs="楷体_GB2312"/>
          <w:b w:val="0"/>
          <w:bCs w:val="0"/>
          <w:sz w:val="32"/>
          <w:szCs w:val="32"/>
          <w:lang w:val="en-US" w:eastAsia="zh-CN"/>
        </w:rPr>
        <w:t>站位。指</w:t>
      </w:r>
      <w:r>
        <w:rPr>
          <w:rFonts w:hint="eastAsia" w:ascii="Times New Roman" w:hAnsi="Times New Roman" w:eastAsia="仿宋_GB2312" w:cs="Times New Roman"/>
          <w:b w:val="0"/>
          <w:bCs w:val="0"/>
          <w:sz w:val="32"/>
          <w:szCs w:val="32"/>
          <w:lang w:val="en-US" w:eastAsia="zh-CN"/>
        </w:rPr>
        <w:t>出</w:t>
      </w:r>
      <w:r>
        <w:rPr>
          <w:rFonts w:hint="eastAsia" w:ascii="Times New Roman" w:hAnsi="Times New Roman" w:eastAsia="仿宋_GB2312" w:cs="Times New Roman"/>
          <w:sz w:val="32"/>
          <w:szCs w:val="32"/>
        </w:rPr>
        <w:t>矿产资源是经济社会发展的重要物质基础，矿产资源勘查开发事关国计民生和国家安全。</w:t>
      </w:r>
      <w:r>
        <w:rPr>
          <w:rFonts w:hint="eastAsia" w:ascii="Times New Roman" w:hAnsi="Times New Roman" w:eastAsia="仿宋_GB2312" w:cs="Times New Roman"/>
          <w:sz w:val="32"/>
          <w:szCs w:val="32"/>
          <w:lang w:val="en-US" w:eastAsia="zh-CN"/>
        </w:rPr>
        <w:t>强调</w:t>
      </w:r>
      <w:r>
        <w:rPr>
          <w:rFonts w:hint="eastAsia" w:ascii="Times New Roman" w:hAnsi="Times New Roman" w:eastAsia="仿宋_GB2312" w:cs="Times New Roman"/>
          <w:sz w:val="32"/>
          <w:szCs w:val="32"/>
        </w:rPr>
        <w:t>全面加强矿产资源节约与综合利用，对提高矿产资源利用效率、增强矿产资源保障能力、缓解资源约束瓶颈等具有重要意义</w:t>
      </w:r>
    </w:p>
    <w:p>
      <w:pPr>
        <w:numPr>
          <w:ilvl w:val="-1"/>
          <w:numId w:val="0"/>
        </w:numPr>
        <w:spacing w:line="360" w:lineRule="auto"/>
        <w:ind w:leftChars="0" w:firstLine="640" w:firstLineChars="200"/>
        <w:rPr>
          <w:rFonts w:hint="eastAsia" w:ascii="Times New Roman" w:hAnsi="Times New Roman" w:eastAsia="仿宋_GB2312" w:cs="Times New Roman"/>
          <w:bCs w:val="0"/>
          <w:sz w:val="32"/>
          <w:szCs w:val="32"/>
          <w:lang w:val="en-US" w:eastAsia="zh-CN"/>
        </w:rPr>
      </w:pPr>
      <w:r>
        <w:rPr>
          <w:rFonts w:hint="eastAsia" w:ascii="楷体_GB2312" w:hAnsi="楷体_GB2312" w:eastAsia="楷体_GB2312" w:cs="楷体_GB2312"/>
          <w:b w:val="0"/>
          <w:bCs w:val="0"/>
          <w:sz w:val="32"/>
          <w:szCs w:val="32"/>
          <w:lang w:val="en-US" w:eastAsia="zh-CN"/>
        </w:rPr>
        <w:t>二是要严格源头管控。</w:t>
      </w:r>
      <w:r>
        <w:rPr>
          <w:rFonts w:hint="eastAsia" w:ascii="Times New Roman" w:hAnsi="Times New Roman" w:eastAsia="仿宋_GB2312" w:cs="Times New Roman"/>
          <w:b w:val="0"/>
          <w:bCs w:val="0"/>
          <w:sz w:val="32"/>
          <w:szCs w:val="32"/>
          <w:lang w:val="en-US" w:eastAsia="zh-CN"/>
        </w:rPr>
        <w:t>要从</w:t>
      </w:r>
      <w:r>
        <w:rPr>
          <w:rFonts w:hint="eastAsia" w:ascii="Times New Roman" w:hAnsi="Times New Roman" w:eastAsia="仿宋_GB2312" w:cs="Times New Roman"/>
          <w:i w:val="0"/>
          <w:caps w:val="0"/>
          <w:spacing w:val="0"/>
          <w:sz w:val="32"/>
          <w:szCs w:val="32"/>
          <w:shd w:val="clear"/>
          <w:lang w:val="en-US" w:eastAsia="zh-CN"/>
        </w:rPr>
        <w:t>划定勘查规划区块和</w:t>
      </w:r>
      <w:r>
        <w:rPr>
          <w:rFonts w:hint="eastAsia" w:ascii="Times New Roman" w:hAnsi="Times New Roman" w:eastAsia="仿宋_GB2312" w:cs="Times New Roman"/>
          <w:sz w:val="32"/>
          <w:szCs w:val="32"/>
          <w:lang w:val="en-US" w:eastAsia="zh-CN"/>
        </w:rPr>
        <w:t>开采规划区块、</w:t>
      </w:r>
      <w:r>
        <w:rPr>
          <w:rFonts w:hint="default" w:ascii="Times New Roman" w:hAnsi="Times New Roman" w:eastAsia="仿宋_GB2312" w:cs="Times New Roman"/>
          <w:bCs w:val="0"/>
          <w:sz w:val="32"/>
          <w:szCs w:val="32"/>
          <w:lang w:val="en-US" w:eastAsia="zh-CN"/>
        </w:rPr>
        <w:t>落实</w:t>
      </w:r>
      <w:r>
        <w:rPr>
          <w:rFonts w:hint="eastAsia" w:ascii="Times New Roman" w:hAnsi="Times New Roman" w:eastAsia="仿宋_GB2312" w:cs="Times New Roman"/>
          <w:sz w:val="32"/>
          <w:szCs w:val="32"/>
        </w:rPr>
        <w:t>新建矿山</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双准入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要求等方面严格规划管理</w:t>
      </w:r>
      <w:r>
        <w:rPr>
          <w:rFonts w:hint="default" w:ascii="Times New Roman" w:hAnsi="Times New Roman" w:eastAsia="仿宋_GB2312" w:cs="Times New Roman"/>
          <w:bCs w:val="0"/>
          <w:sz w:val="32"/>
          <w:szCs w:val="32"/>
          <w:lang w:val="en-US" w:eastAsia="zh-CN"/>
        </w:rPr>
        <w:t>。</w:t>
      </w:r>
      <w:r>
        <w:rPr>
          <w:rFonts w:hint="eastAsia" w:ascii="Times New Roman" w:hAnsi="Times New Roman" w:eastAsia="仿宋_GB2312" w:cs="Times New Roman"/>
          <w:sz w:val="32"/>
          <w:szCs w:val="32"/>
        </w:rPr>
        <w:t>勘查项目任务书或项目合同书</w:t>
      </w:r>
      <w:r>
        <w:rPr>
          <w:rFonts w:hint="eastAsia" w:ascii="Times New Roman" w:hAnsi="Times New Roman" w:eastAsia="仿宋_GB2312" w:cs="Times New Roman"/>
          <w:sz w:val="32"/>
          <w:szCs w:val="32"/>
          <w:lang w:val="en-US" w:eastAsia="zh-CN"/>
        </w:rPr>
        <w:t>制定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矿产资源</w:t>
      </w:r>
      <w:r>
        <w:rPr>
          <w:rFonts w:ascii="Times New Roman" w:hAnsi="Times New Roman" w:eastAsia="仿宋_GB2312" w:cs="Times New Roman"/>
          <w:sz w:val="32"/>
          <w:szCs w:val="32"/>
        </w:rPr>
        <w:t>勘查实施方案</w:t>
      </w:r>
      <w:r>
        <w:rPr>
          <w:rFonts w:hint="eastAsia" w:ascii="Times New Roman" w:hAnsi="Times New Roman" w:eastAsia="仿宋_GB2312" w:cs="Times New Roman"/>
          <w:sz w:val="32"/>
          <w:szCs w:val="32"/>
          <w:lang w:val="en-US" w:eastAsia="zh-CN"/>
        </w:rPr>
        <w:t>编制</w:t>
      </w:r>
      <w:r>
        <w:rPr>
          <w:rFonts w:ascii="Times New Roman" w:hAnsi="Times New Roman" w:eastAsia="仿宋_GB2312" w:cs="Times New Roman"/>
          <w:sz w:val="32"/>
          <w:szCs w:val="32"/>
        </w:rPr>
        <w:t>其实施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矿产资源储量报告</w:t>
      </w:r>
      <w:r>
        <w:rPr>
          <w:rFonts w:hint="eastAsia" w:ascii="Times New Roman" w:hAnsi="Times New Roman" w:eastAsia="仿宋_GB2312" w:cs="Times New Roman"/>
          <w:sz w:val="32"/>
          <w:szCs w:val="32"/>
          <w:lang w:val="en-US" w:eastAsia="zh-CN"/>
        </w:rPr>
        <w:t>编制等要严格落实综合勘查、综合评价要求</w:t>
      </w:r>
      <w:r>
        <w:rPr>
          <w:rFonts w:hint="eastAsia" w:ascii="Times New Roman" w:hAnsi="Times New Roman" w:eastAsia="仿宋_GB2312" w:cs="Times New Roman"/>
          <w:sz w:val="32"/>
          <w:szCs w:val="32"/>
        </w:rPr>
        <w:t>。矿产资源</w:t>
      </w:r>
      <w:r>
        <w:rPr>
          <w:rFonts w:ascii="Times New Roman" w:hAnsi="Times New Roman" w:eastAsia="仿宋_GB2312" w:cs="Times New Roman"/>
          <w:sz w:val="32"/>
          <w:szCs w:val="32"/>
        </w:rPr>
        <w:t>开发利用方案编制</w:t>
      </w:r>
      <w:r>
        <w:rPr>
          <w:rFonts w:hint="eastAsia" w:ascii="Times New Roman" w:hAnsi="Times New Roman" w:eastAsia="仿宋_GB2312" w:cs="Times New Roman"/>
          <w:sz w:val="32"/>
          <w:szCs w:val="32"/>
          <w:lang w:val="en-US" w:eastAsia="zh-CN"/>
        </w:rPr>
        <w:t>和实施要落实综合开发要求</w:t>
      </w:r>
      <w:r>
        <w:rPr>
          <w:rFonts w:ascii="Times New Roman" w:hAnsi="Times New Roman" w:eastAsia="仿宋_GB2312" w:cs="Times New Roman"/>
          <w:sz w:val="32"/>
          <w:szCs w:val="32"/>
        </w:rPr>
        <w:t>，三率</w:t>
      </w:r>
      <w:r>
        <w:rPr>
          <w:rFonts w:hint="eastAsia" w:ascii="Times New Roman" w:hAnsi="Times New Roman" w:eastAsia="仿宋_GB2312" w:cs="Times New Roman"/>
          <w:sz w:val="32"/>
          <w:szCs w:val="32"/>
        </w:rPr>
        <w:t>”指标</w:t>
      </w:r>
      <w:r>
        <w:rPr>
          <w:rFonts w:ascii="Times New Roman" w:hAnsi="Times New Roman" w:eastAsia="仿宋_GB2312" w:cs="Times New Roman"/>
          <w:sz w:val="32"/>
          <w:szCs w:val="32"/>
        </w:rPr>
        <w:t>要达到</w:t>
      </w:r>
      <w:r>
        <w:rPr>
          <w:rFonts w:hint="eastAsia" w:ascii="Times New Roman" w:hAnsi="Times New Roman" w:eastAsia="仿宋_GB2312" w:cs="Times New Roman"/>
          <w:sz w:val="32"/>
          <w:szCs w:val="32"/>
          <w:lang w:val="en-US" w:eastAsia="zh-CN"/>
        </w:rPr>
        <w:t>国家有关要求，</w:t>
      </w:r>
      <w:r>
        <w:rPr>
          <w:rFonts w:ascii="Times New Roman" w:hAnsi="Times New Roman" w:eastAsia="仿宋_GB2312" w:cs="Times New Roman"/>
          <w:sz w:val="32"/>
          <w:szCs w:val="32"/>
        </w:rPr>
        <w:t>综合利用共伴生矿产资源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i w:val="0"/>
          <w:caps w:val="0"/>
          <w:color w:val="auto"/>
          <w:spacing w:val="0"/>
          <w:sz w:val="32"/>
          <w:szCs w:val="32"/>
          <w:shd w:val="clear" w:fill="auto"/>
        </w:rPr>
        <w:t>尾矿</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w:t>
      </w:r>
    </w:p>
    <w:p>
      <w:pPr>
        <w:numPr>
          <w:ilvl w:val="-1"/>
          <w:numId w:val="0"/>
        </w:numPr>
        <w:spacing w:line="360" w:lineRule="auto"/>
        <w:ind w:leftChars="0" w:firstLine="640" w:firstLineChars="200"/>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三是要强化监督管理。</w:t>
      </w:r>
      <w:r>
        <w:rPr>
          <w:rFonts w:hint="eastAsia" w:ascii="Times New Roman" w:hAnsi="Times New Roman" w:eastAsia="仿宋_GB2312" w:cs="Times New Roman"/>
          <w:bCs w:val="0"/>
          <w:sz w:val="32"/>
          <w:szCs w:val="32"/>
          <w:lang w:val="en-US" w:eastAsia="zh-CN"/>
        </w:rPr>
        <w:t>要</w:t>
      </w:r>
      <w:r>
        <w:rPr>
          <w:rFonts w:hint="eastAsia" w:ascii="Times New Roman" w:hAnsi="Times New Roman" w:eastAsia="仿宋_GB2312" w:cs="Times New Roman"/>
          <w:bCs w:val="0"/>
          <w:sz w:val="32"/>
          <w:szCs w:val="32"/>
        </w:rPr>
        <w:t>建立开发利用水平调查评估制度</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常态化</w:t>
      </w:r>
      <w:r>
        <w:rPr>
          <w:rFonts w:hint="eastAsia" w:ascii="Times New Roman" w:hAnsi="Times New Roman" w:eastAsia="仿宋_GB2312" w:cs="Times New Roman"/>
          <w:sz w:val="32"/>
          <w:szCs w:val="32"/>
        </w:rPr>
        <w:t>开展调查评估工作，建立健全激励约束机制</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val="0"/>
          <w:sz w:val="32"/>
          <w:szCs w:val="32"/>
          <w:lang w:val="en-US" w:eastAsia="zh-CN"/>
        </w:rPr>
        <w:t>要</w:t>
      </w:r>
      <w:r>
        <w:rPr>
          <w:rFonts w:hint="eastAsia" w:ascii="Times New Roman" w:hAnsi="Times New Roman" w:eastAsia="仿宋_GB2312" w:cs="Times New Roman"/>
          <w:bCs w:val="0"/>
          <w:sz w:val="32"/>
          <w:szCs w:val="32"/>
        </w:rPr>
        <w:t>严格</w:t>
      </w:r>
      <w:r>
        <w:rPr>
          <w:rFonts w:hint="eastAsia" w:ascii="Times New Roman" w:hAnsi="Times New Roman" w:eastAsia="仿宋_GB2312" w:cs="Times New Roman"/>
          <w:sz w:val="32"/>
          <w:szCs w:val="32"/>
        </w:rPr>
        <w:t>矿产资源勘查实施方案、矿</w:t>
      </w:r>
      <w:r>
        <w:rPr>
          <w:rFonts w:ascii="Times New Roman" w:hAnsi="Times New Roman" w:eastAsia="仿宋_GB2312" w:cs="Times New Roman"/>
          <w:sz w:val="32"/>
          <w:szCs w:val="32"/>
        </w:rPr>
        <w:t>产资源储量报告、开发利用方案和</w:t>
      </w:r>
      <w:r>
        <w:rPr>
          <w:rFonts w:hint="eastAsia" w:ascii="Times New Roman" w:hAnsi="Times New Roman" w:eastAsia="仿宋_GB2312" w:cs="Times New Roman"/>
          <w:sz w:val="32"/>
          <w:szCs w:val="32"/>
        </w:rPr>
        <w:t>矿山</w:t>
      </w:r>
      <w:r>
        <w:rPr>
          <w:rFonts w:hint="eastAsia" w:ascii="Times New Roman" w:hAnsi="Times New Roman" w:eastAsia="仿宋_GB2312" w:cs="Times New Roman"/>
          <w:sz w:val="32"/>
          <w:szCs w:val="32"/>
        </w:rPr>
        <w:t>储量年度报告</w:t>
      </w:r>
      <w:r>
        <w:rPr>
          <w:rFonts w:hint="eastAsia" w:ascii="Times New Roman" w:hAnsi="Times New Roman" w:eastAsia="仿宋_GB2312" w:cs="Times New Roman"/>
          <w:sz w:val="32"/>
          <w:szCs w:val="32"/>
          <w:lang w:val="en-US" w:eastAsia="zh-CN"/>
        </w:rPr>
        <w:t>等的审查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明确</w:t>
      </w:r>
      <w:r>
        <w:rPr>
          <w:rFonts w:hint="eastAsia" w:ascii="Times New Roman" w:hAnsi="Times New Roman" w:eastAsia="仿宋_GB2312" w:cs="Times New Roman"/>
          <w:sz w:val="32"/>
          <w:szCs w:val="32"/>
        </w:rPr>
        <w:t>不予审查（评审）通过</w:t>
      </w:r>
      <w:r>
        <w:rPr>
          <w:rFonts w:hint="eastAsia" w:ascii="Times New Roman" w:hAnsi="Times New Roman" w:eastAsia="仿宋_GB2312" w:cs="Times New Roman"/>
          <w:sz w:val="32"/>
          <w:szCs w:val="32"/>
          <w:lang w:val="en-US" w:eastAsia="zh-CN"/>
        </w:rPr>
        <w:t>的情形</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val="0"/>
          <w:sz w:val="32"/>
          <w:szCs w:val="32"/>
          <w:lang w:val="en-US" w:eastAsia="zh-CN"/>
        </w:rPr>
        <w:t>要</w:t>
      </w:r>
      <w:r>
        <w:rPr>
          <w:rFonts w:hint="eastAsia" w:ascii="Times New Roman" w:hAnsi="Times New Roman" w:eastAsia="仿宋_GB2312" w:cs="Times New Roman"/>
          <w:sz w:val="32"/>
          <w:szCs w:val="32"/>
        </w:rPr>
        <w:t>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三率</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指标</w:t>
      </w:r>
      <w:r>
        <w:rPr>
          <w:rFonts w:hint="eastAsia" w:ascii="Times New Roman" w:hAnsi="Times New Roman" w:eastAsia="仿宋_GB2312" w:cs="Times New Roman"/>
          <w:sz w:val="32"/>
          <w:szCs w:val="32"/>
        </w:rPr>
        <w:t>纳入矿产资源开采管理全过程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rPr>
        <w:t>未按规定</w:t>
      </w:r>
      <w:r>
        <w:rPr>
          <w:rFonts w:hint="eastAsia" w:ascii="Times New Roman" w:hAnsi="Times New Roman" w:eastAsia="仿宋_GB2312" w:cs="Times New Roman"/>
          <w:sz w:val="32"/>
          <w:szCs w:val="32"/>
          <w:lang w:val="en-US" w:eastAsia="zh-CN"/>
        </w:rPr>
        <w:t>对矿产资源</w:t>
      </w:r>
      <w:r>
        <w:rPr>
          <w:rFonts w:hint="eastAsia" w:ascii="Times New Roman" w:hAnsi="Times New Roman" w:eastAsia="仿宋_GB2312" w:cs="Times New Roman"/>
          <w:sz w:val="32"/>
          <w:szCs w:val="32"/>
        </w:rPr>
        <w:t>实施综合开采、综合利用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有效保护的矿山企业</w:t>
      </w:r>
      <w:r>
        <w:rPr>
          <w:rFonts w:hint="eastAsia" w:ascii="Times New Roman" w:hAnsi="Times New Roman" w:eastAsia="仿宋_GB2312" w:cs="Times New Roman"/>
          <w:sz w:val="32"/>
          <w:szCs w:val="32"/>
        </w:rPr>
        <w:t>，依法予以查处。</w:t>
      </w:r>
    </w:p>
    <w:p>
      <w:pPr>
        <w:numPr>
          <w:ilvl w:val="0"/>
          <w:numId w:val="0"/>
        </w:numPr>
        <w:spacing w:line="360" w:lineRule="auto"/>
        <w:ind w:firstLine="640" w:firstLineChars="200"/>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四是加大支持力度。</w:t>
      </w:r>
      <w:r>
        <w:rPr>
          <w:rFonts w:hint="eastAsia" w:ascii="Times New Roman" w:hAnsi="Times New Roman" w:eastAsia="仿宋_GB2312" w:cs="Times New Roman"/>
          <w:sz w:val="32"/>
          <w:szCs w:val="32"/>
        </w:rPr>
        <w:t>大力</w:t>
      </w:r>
      <w:r>
        <w:rPr>
          <w:rFonts w:ascii="Times New Roman" w:hAnsi="Times New Roman" w:eastAsia="仿宋_GB2312" w:cs="Times New Roman"/>
          <w:sz w:val="32"/>
          <w:szCs w:val="32"/>
        </w:rPr>
        <w:t>推广</w:t>
      </w:r>
      <w:r>
        <w:rPr>
          <w:rFonts w:hint="eastAsia" w:ascii="Times New Roman" w:hAnsi="Times New Roman" w:eastAsia="仿宋_GB2312" w:cs="Times New Roman"/>
          <w:sz w:val="32"/>
          <w:szCs w:val="32"/>
        </w:rPr>
        <w:t>充填法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萤石</w:t>
      </w:r>
      <w:r>
        <w:rPr>
          <w:rFonts w:ascii="Times New Roman" w:hAnsi="Times New Roman" w:eastAsia="仿宋_GB2312" w:cs="Times New Roman"/>
          <w:sz w:val="32"/>
          <w:szCs w:val="32"/>
        </w:rPr>
        <w:t>预处理选矿技术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石灰岩</w:t>
      </w:r>
      <w:r>
        <w:rPr>
          <w:rFonts w:hint="eastAsia" w:ascii="Times New Roman" w:hAnsi="Times New Roman" w:eastAsia="仿宋_GB2312" w:cs="Times New Roman"/>
          <w:sz w:val="32"/>
          <w:szCs w:val="32"/>
        </w:rPr>
        <w:t>跨带分析仪</w:t>
      </w:r>
      <w:r>
        <w:rPr>
          <w:rFonts w:hint="eastAsia" w:ascii="Times New Roman" w:hAnsi="Times New Roman" w:eastAsia="仿宋_GB2312" w:cs="Times New Roman"/>
          <w:sz w:val="32"/>
          <w:szCs w:val="32"/>
          <w:lang w:val="en-US" w:eastAsia="zh-CN"/>
        </w:rPr>
        <w:t>等先进方法、技术、装备</w:t>
      </w:r>
      <w:r>
        <w:rPr>
          <w:rFonts w:hint="eastAsia" w:ascii="Times New Roman" w:hAnsi="Times New Roman" w:eastAsia="仿宋_GB2312" w:cs="Times New Roman"/>
          <w:sz w:val="32"/>
          <w:szCs w:val="32"/>
        </w:rPr>
        <w:t>，鼓励采用集中选矿的合作模式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加强</w:t>
      </w:r>
      <w:r>
        <w:rPr>
          <w:rFonts w:hint="eastAsia" w:ascii="Times New Roman" w:hAnsi="Times New Roman" w:eastAsia="仿宋_GB2312" w:cs="Times New Roman"/>
          <w:sz w:val="32"/>
          <w:szCs w:val="32"/>
        </w:rPr>
        <w:t>矿山开采过程中新发现矿种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因布设开拓系统开采出来的</w:t>
      </w:r>
      <w:r>
        <w:rPr>
          <w:rFonts w:hint="eastAsia" w:ascii="Times New Roman" w:hAnsi="Times New Roman" w:eastAsia="仿宋_GB2312" w:cs="Times New Roman"/>
          <w:sz w:val="32"/>
          <w:szCs w:val="32"/>
          <w:lang w:val="en-US" w:eastAsia="zh-CN"/>
        </w:rPr>
        <w:t>普通建筑石料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尾矿</w:t>
      </w:r>
      <w:r>
        <w:rPr>
          <w:rFonts w:hint="eastAsia" w:ascii="Times New Roman" w:hAnsi="Times New Roman" w:eastAsia="仿宋_GB2312" w:cs="Times New Roman"/>
          <w:sz w:val="32"/>
          <w:szCs w:val="32"/>
          <w:lang w:val="en-US" w:eastAsia="zh-CN"/>
        </w:rPr>
        <w:t>等综合利用的支持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明确矿山企业综合利用低品位矿、共伴生矿的政策措施。</w:t>
      </w:r>
      <w:r>
        <w:rPr>
          <w:rFonts w:hint="eastAsia" w:ascii="Times New Roman" w:hAnsi="Times New Roman" w:eastAsia="仿宋_GB2312" w:cs="Times New Roman"/>
          <w:sz w:val="32"/>
          <w:szCs w:val="32"/>
          <w:lang w:val="en-US" w:eastAsia="zh-CN"/>
        </w:rPr>
        <w:t>加大</w:t>
      </w:r>
      <w:r>
        <w:rPr>
          <w:rFonts w:hint="eastAsia" w:ascii="Times New Roman" w:hAnsi="Times New Roman" w:eastAsia="仿宋_GB2312" w:cs="Times New Roman"/>
          <w:kern w:val="0"/>
          <w:sz w:val="32"/>
          <w:szCs w:val="32"/>
        </w:rPr>
        <w:t>对</w:t>
      </w:r>
      <w:r>
        <w:rPr>
          <w:rFonts w:hint="eastAsia" w:ascii="Times New Roman" w:hAnsi="Times New Roman" w:eastAsia="仿宋_GB2312" w:cs="Times New Roman"/>
          <w:kern w:val="0"/>
          <w:sz w:val="32"/>
          <w:szCs w:val="32"/>
          <w:lang w:val="en-US" w:eastAsia="zh-CN"/>
        </w:rPr>
        <w:t>节约与综合利用矿产资源突出的</w:t>
      </w:r>
      <w:r>
        <w:rPr>
          <w:rFonts w:hint="eastAsia" w:ascii="Times New Roman" w:hAnsi="Times New Roman" w:eastAsia="仿宋_GB2312" w:cs="Times New Roman"/>
          <w:kern w:val="0"/>
          <w:sz w:val="32"/>
          <w:szCs w:val="32"/>
        </w:rPr>
        <w:t>矿山企业</w:t>
      </w:r>
      <w:r>
        <w:rPr>
          <w:rFonts w:hint="eastAsia" w:ascii="Times New Roman" w:hAnsi="Times New Roman" w:eastAsia="仿宋_GB2312" w:cs="Times New Roman"/>
          <w:kern w:val="0"/>
          <w:sz w:val="32"/>
          <w:szCs w:val="32"/>
          <w:lang w:val="en-US" w:eastAsia="zh-CN"/>
        </w:rPr>
        <w:t>的税费征缴减免支持力度</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bCs/>
          <w:sz w:val="32"/>
          <w:szCs w:val="32"/>
        </w:rPr>
        <w:t>加强矿产资源节约与综合利用相关政策和技术方法研究</w:t>
      </w:r>
      <w:r>
        <w:rPr>
          <w:rFonts w:hint="eastAsia" w:ascii="Times New Roman" w:hAnsi="Times New Roman" w:eastAsia="仿宋_GB2312" w:cs="Times New Roman"/>
          <w:bCs/>
          <w:sz w:val="32"/>
          <w:szCs w:val="32"/>
          <w:lang w:val="en-US" w:eastAsia="zh-CN"/>
        </w:rPr>
        <w:t>和推广</w:t>
      </w:r>
      <w:r>
        <w:rPr>
          <w:rFonts w:hint="eastAsia" w:ascii="Times New Roman" w:hAnsi="Times New Roman" w:eastAsia="仿宋_GB2312" w:cs="Times New Roman"/>
          <w:bCs/>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25C21"/>
    <w:rsid w:val="06154653"/>
    <w:rsid w:val="07802AF4"/>
    <w:rsid w:val="169E21B4"/>
    <w:rsid w:val="24FB3CC4"/>
    <w:rsid w:val="27972313"/>
    <w:rsid w:val="28F15FEB"/>
    <w:rsid w:val="2A2F3171"/>
    <w:rsid w:val="34961996"/>
    <w:rsid w:val="4B631EE4"/>
    <w:rsid w:val="52487BBA"/>
    <w:rsid w:val="56865CE0"/>
    <w:rsid w:val="5E565AD0"/>
    <w:rsid w:val="5FA70716"/>
    <w:rsid w:val="643544E9"/>
    <w:rsid w:val="6B902524"/>
    <w:rsid w:val="70415628"/>
    <w:rsid w:val="73995A89"/>
    <w:rsid w:val="74B81A24"/>
    <w:rsid w:val="75CA7C52"/>
    <w:rsid w:val="77373065"/>
    <w:rsid w:val="7E3620A1"/>
    <w:rsid w:val="7E81148F"/>
    <w:rsid w:val="7FE5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2023-12-15T01:18:00Z</dcterms:created>
  <dc:creator>DK</dc:creator>
  <cp:lastModifiedBy>余盛强</cp:lastModifiedBy>
  <dcterms:modified xsi:type="dcterms:W3CDTF">2024-01-30T02:50:46Z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15ADDF94B0E84351A1A2EA1AADA54875</vt:lpwstr>
  </property>
</Properties>
</file>