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40" w:lineRule="exact"/>
        <w:rPr>
          <w:rFonts w:hint="eastAsia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第八届浙江省海洋知识创新竞赛海洋科技创新作品汇总表</w:t>
      </w:r>
    </w:p>
    <w:p>
      <w:pPr>
        <w:pStyle w:val="3"/>
        <w:spacing w:line="54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</w:pPr>
    </w:p>
    <w:p>
      <w:pPr>
        <w:adjustRightInd w:val="0"/>
        <w:snapToGrid w:val="0"/>
        <w:spacing w:line="540" w:lineRule="exact"/>
        <w:rPr>
          <w:rFonts w:eastAsia="华文中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单位（盖章）：                             填报人：        电话：          日期：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928"/>
        <w:gridCol w:w="4814"/>
        <w:gridCol w:w="2340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481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作品涉及的海洋产业分类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（需与申报书填写一致）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团队负责人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及联系电话</w:t>
            </w:r>
          </w:p>
        </w:tc>
        <w:tc>
          <w:tcPr>
            <w:tcW w:w="3989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团队其他成员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（不含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团队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3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14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0" w:lineRule="exact"/>
        <w:rPr>
          <w:rFonts w:hint="eastAsia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（可续页）</w:t>
      </w:r>
    </w:p>
    <w:p>
      <w:pPr>
        <w:rPr>
          <w:rFonts w:hint="eastAsia"/>
          <w:color w:val="000000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/>
    <w:sectPr>
      <w:footerReference r:id="rId4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2349"/>
    <w:rsid w:val="74FC2349"/>
    <w:rsid w:val="758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snapToGrid w:val="0"/>
      <w:spacing w:line="300" w:lineRule="auto"/>
      <w:jc w:val="both"/>
    </w:pPr>
    <w:rPr>
      <w:rFonts w:ascii="宋体" w:hAnsi="Courier New"/>
      <w:spacing w:val="20"/>
      <w:kern w:val="2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2021-08-31T13:01:00Z</dcterms:created>
  <dc:creator>。。。</dc:creator>
  <cp:lastModifiedBy>何易洋</cp:lastModifiedBy>
  <dcterms:modified xsi:type="dcterms:W3CDTF">2021-09-18T08:12:46Z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0813B21E55A54D71AC0BBFC5147AF9DA</vt:lpwstr>
  </property>
</Properties>
</file>