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right="0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36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21"/>
          <w:u w:val="none"/>
          <w:lang w:val="en-US" w:eastAsia="zh-CN"/>
        </w:rPr>
        <w:t>网络公开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21"/>
          <w:u w:val="none"/>
          <w:lang w:val="en-US" w:eastAsia="zh-CN"/>
        </w:rPr>
        <w:t>征求意见采纳情况</w:t>
      </w:r>
    </w:p>
    <w:tbl>
      <w:tblPr>
        <w:tblStyle w:val="9"/>
        <w:tblW w:w="12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384"/>
        <w:gridCol w:w="1451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38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3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办法中“第十三条（二）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围墙角点坐标、围墙后退用地红线距离误差限差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0.10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米；”与浙江省工程建设标准《建筑工程建筑面积计算和竣工综合测量技术规程》中“7.9.3 竣工规划比对合理误差参考值按以下要求确定：3 围墙：角点坐标、后退用地红线距离取本规程3.2.4条二类界址点的最大误差：150mm；”不一致，建议以《规程》为准，统一标准。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采纳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-SA"/>
              </w:rPr>
              <w:t>已对文中第十三条进行修改。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81D3D"/>
    <w:rsid w:val="034741E3"/>
    <w:rsid w:val="056E0B8D"/>
    <w:rsid w:val="06863697"/>
    <w:rsid w:val="0A291AD5"/>
    <w:rsid w:val="0F6F492A"/>
    <w:rsid w:val="10B337D7"/>
    <w:rsid w:val="15F06D69"/>
    <w:rsid w:val="18A83A78"/>
    <w:rsid w:val="1A122E2D"/>
    <w:rsid w:val="1D6E3F8B"/>
    <w:rsid w:val="211B60EA"/>
    <w:rsid w:val="29C57F39"/>
    <w:rsid w:val="2DD044C6"/>
    <w:rsid w:val="32C81D3D"/>
    <w:rsid w:val="37A159BF"/>
    <w:rsid w:val="3ABF44A2"/>
    <w:rsid w:val="3CA63AF4"/>
    <w:rsid w:val="3CA92F9F"/>
    <w:rsid w:val="42E264A5"/>
    <w:rsid w:val="48AB789B"/>
    <w:rsid w:val="4A1255CF"/>
    <w:rsid w:val="4A8113AD"/>
    <w:rsid w:val="4CB96CD2"/>
    <w:rsid w:val="504E465E"/>
    <w:rsid w:val="51B12197"/>
    <w:rsid w:val="543941CC"/>
    <w:rsid w:val="55827926"/>
    <w:rsid w:val="587D3625"/>
    <w:rsid w:val="5E98497C"/>
    <w:rsid w:val="61BE3D82"/>
    <w:rsid w:val="6381580B"/>
    <w:rsid w:val="63820B97"/>
    <w:rsid w:val="64247EFD"/>
    <w:rsid w:val="66A84A14"/>
    <w:rsid w:val="67173B20"/>
    <w:rsid w:val="68564BD5"/>
    <w:rsid w:val="6D13617C"/>
    <w:rsid w:val="7767DBCF"/>
    <w:rsid w:val="791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/>
    </w:pPr>
    <w:rPr>
      <w:szCs w:val="32"/>
    </w:rPr>
  </w:style>
  <w:style w:type="paragraph" w:styleId="4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正文首行缩进 21"/>
    <w:basedOn w:val="12"/>
    <w:next w:val="1"/>
    <w:qFormat/>
    <w:uiPriority w:val="0"/>
    <w:pPr>
      <w:ind w:firstLine="420"/>
    </w:pPr>
    <w:rPr>
      <w:rFonts w:ascii="Calibri" w:hAnsi="Calibri" w:eastAsia="宋体"/>
    </w:rPr>
  </w:style>
  <w:style w:type="paragraph" w:customStyle="1" w:styleId="12">
    <w:name w:val="正文文本缩进1"/>
    <w:basedOn w:val="1"/>
    <w:qFormat/>
    <w:uiPriority w:val="0"/>
    <w:pPr>
      <w:ind w:left="420" w:leftChars="200"/>
    </w:pPr>
  </w:style>
  <w:style w:type="character" w:customStyle="1" w:styleId="13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4">
    <w:name w:val="fontstyle21"/>
    <w:basedOn w:val="10"/>
    <w:qFormat/>
    <w:uiPriority w:val="0"/>
    <w:rPr>
      <w:rFonts w:ascii="Calibri" w:hAnsi="Calibri" w:cs="Calibri"/>
      <w:color w:val="000000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2022-02-19T20:03:00Z</dcterms:created>
  <dc:creator>胡盛东</dc:creator>
  <cp:lastModifiedBy>吴柏城</cp:lastModifiedBy>
  <dcterms:modified xsi:type="dcterms:W3CDTF">2022-05-13T00:54:10Z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0598A3254AC64FA68B0E74BD45666159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