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矿产资源储量评审备案资料清单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544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编号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资料清单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矿业权人或建设单位的储量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评审备案申请文件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矿产资源储量信息表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矿产资源储量报告（正文）及附图、附表、附件（涉密图件不上网）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</w:rPr>
              <w:t>附件包括矿业权范围与资源储量估算范围叠合图、本次报告与最近一次报告资源储量估算范围关系图、编制单位承诺书、初审意见、建设项目批准文件、工业指标论证报告等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33F56"/>
    <w:rsid w:val="1C8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2021-04-06T09:09:00Z</dcterms:created>
  <dc:creator>。。。</dc:creator>
  <cp:lastModifiedBy>。。。</cp:lastModifiedBy>
  <dcterms:modified xsi:type="dcterms:W3CDTF">2021-04-06T09:09:10Z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365969CF93D5477DBE8CD07C3807C7C5</vt:lpwstr>
  </property>
</Properties>
</file>