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浙江省地方标准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>海堤生态性技术导则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>》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征求意见汇总表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560"/>
        <w:gridCol w:w="4124"/>
        <w:gridCol w:w="735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章条编号</w:t>
            </w:r>
          </w:p>
        </w:tc>
        <w:tc>
          <w:tcPr>
            <w:tcW w:w="2419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修改意见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采纳情况</w:t>
            </w:r>
          </w:p>
        </w:tc>
        <w:tc>
          <w:tcPr>
            <w:tcW w:w="85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附录A.1表的备注</w:t>
            </w:r>
          </w:p>
        </w:tc>
        <w:tc>
          <w:tcPr>
            <w:tcW w:w="2419" w:type="pct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《海堤生态性分级评价指标赋分标准》中需对一些重要的指标同时不满足的情况进行特殊规定，比如“海堤带”项，当“迎水坡表面空隙率”“迎水坡表面粗糙度”、“迎水坡建筑材料生态性”的分值均在最低一档时，“生态性评价分级”直接判定为“差”。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85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附录A.1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海堤带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建筑材料生态性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”</w:t>
            </w:r>
          </w:p>
        </w:tc>
        <w:tc>
          <w:tcPr>
            <w:tcW w:w="2419" w:type="pct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应区分迎水坡、堤顶、堤后，特别需要把“迎水坡采用建筑材料的生态性”单独列出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85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附录A.1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海堤带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建筑材料生态性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”</w:t>
            </w:r>
          </w:p>
        </w:tc>
        <w:tc>
          <w:tcPr>
            <w:tcW w:w="2419" w:type="pct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建议对“多数”、“部分”、“少数”进行数据化区分。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85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附录A.1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迎水坡表面粗糙度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”</w:t>
            </w:r>
          </w:p>
        </w:tc>
        <w:tc>
          <w:tcPr>
            <w:tcW w:w="2419" w:type="pct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内容描述不全面或不确切。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85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3术语与定义/附录A.1</w:t>
            </w:r>
          </w:p>
        </w:tc>
        <w:tc>
          <w:tcPr>
            <w:tcW w:w="2419" w:type="pct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“海堤”包括堤前促淤消浪结构与堤后护塘地、护塘河等，故导则中“海堤带”的定义存在争议。</w:t>
            </w:r>
            <w:bookmarkStart w:id="0" w:name="_GoBack"/>
            <w:bookmarkEnd w:id="0"/>
          </w:p>
        </w:tc>
        <w:tc>
          <w:tcPr>
            <w:tcW w:w="431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基本采纳</w:t>
            </w:r>
          </w:p>
        </w:tc>
        <w:tc>
          <w:tcPr>
            <w:tcW w:w="856" w:type="pct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本标准对“海堤”与“海堤带”分别做了定义。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为引导海堤生态化建设过程中注重陆海统筹，结合本标准的需要对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不同分带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进行了命名。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709BD"/>
    <w:rsid w:val="04D550AF"/>
    <w:rsid w:val="060A30B6"/>
    <w:rsid w:val="2A61691A"/>
    <w:rsid w:val="2E5549E7"/>
    <w:rsid w:val="55A6503A"/>
    <w:rsid w:val="674461E8"/>
    <w:rsid w:val="6E2709BD"/>
    <w:rsid w:val="7C72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2022-01-13T06:12:00Z</dcterms:created>
  <dc:creator>周开心</dc:creator>
  <cp:lastModifiedBy>周开心</cp:lastModifiedBy>
  <dcterms:modified xsi:type="dcterms:W3CDTF">2022-01-13T07:15:08Z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BB441152846349C49876ADA5CACFEF45</vt:lpwstr>
  </property>
</Properties>
</file>