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156" w:afterLines="50" w:afterAutospacing="0" w:line="480" w:lineRule="atLeast"/>
        <w:jc w:val="center"/>
        <w:rPr>
          <w:rFonts w:ascii="黑体" w:hAnsi="黑体" w:eastAsia="黑体" w:cs="黑体"/>
          <w:color w:val="000000"/>
          <w:sz w:val="32"/>
          <w:szCs w:val="32"/>
          <w:shd w:val="clear" w:color="auto" w:fill="FFFFFF"/>
        </w:rPr>
      </w:pPr>
    </w:p>
    <w:p>
      <w:pPr>
        <w:pStyle w:val="4"/>
        <w:spacing w:before="0" w:beforeAutospacing="0" w:after="156" w:afterLines="50" w:afterAutospacing="0" w:line="480" w:lineRule="atLeast"/>
        <w:jc w:val="center"/>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规范性文件合法性审核登记表</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9"/>
        <w:gridCol w:w="2685"/>
        <w:gridCol w:w="1110"/>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2709" w:type="dxa"/>
            <w:vAlign w:val="center"/>
          </w:tcPr>
          <w:p>
            <w:pPr>
              <w:pStyle w:val="4"/>
              <w:spacing w:before="0" w:beforeAutospacing="0" w:after="0" w:afterAutospacing="0" w:line="48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起草机构</w:t>
            </w:r>
          </w:p>
        </w:tc>
        <w:tc>
          <w:tcPr>
            <w:tcW w:w="2685" w:type="dxa"/>
            <w:vAlign w:val="center"/>
          </w:tcPr>
          <w:p>
            <w:pPr>
              <w:pStyle w:val="4"/>
              <w:spacing w:before="0" w:beforeAutospacing="0" w:after="0" w:afterAutospacing="0" w:line="480" w:lineRule="exact"/>
              <w:jc w:val="both"/>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厅矿业权处</w:t>
            </w:r>
          </w:p>
        </w:tc>
        <w:tc>
          <w:tcPr>
            <w:tcW w:w="1110" w:type="dxa"/>
            <w:vAlign w:val="center"/>
          </w:tcPr>
          <w:p>
            <w:pPr>
              <w:pStyle w:val="4"/>
              <w:spacing w:before="0" w:beforeAutospacing="0" w:after="0" w:afterAutospacing="0" w:line="480" w:lineRule="exact"/>
              <w:jc w:val="both"/>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拟稿人</w:t>
            </w:r>
          </w:p>
        </w:tc>
        <w:tc>
          <w:tcPr>
            <w:tcW w:w="2018" w:type="dxa"/>
            <w:vAlign w:val="center"/>
          </w:tcPr>
          <w:p>
            <w:pPr>
              <w:pStyle w:val="4"/>
              <w:spacing w:before="0" w:beforeAutospacing="0" w:after="0" w:afterAutospacing="0" w:line="480" w:lineRule="exact"/>
              <w:jc w:val="both"/>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梁灵鹏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trPr>
        <w:tc>
          <w:tcPr>
            <w:tcW w:w="2709" w:type="dxa"/>
            <w:vAlign w:val="center"/>
          </w:tcPr>
          <w:p>
            <w:pPr>
              <w:pStyle w:val="4"/>
              <w:spacing w:before="0" w:beforeAutospacing="0" w:after="0" w:afterAutospacing="0" w:line="48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文件名称</w:t>
            </w:r>
          </w:p>
        </w:tc>
        <w:tc>
          <w:tcPr>
            <w:tcW w:w="5813" w:type="dxa"/>
            <w:gridSpan w:val="3"/>
          </w:tcPr>
          <w:p>
            <w:pPr>
              <w:pStyle w:val="4"/>
              <w:spacing w:before="0" w:beforeAutospacing="0" w:after="0" w:afterAutospacing="0" w:line="480" w:lineRule="exac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浙江省自然资源厅关于贯彻落实自然资源部推进矿产资源管理改革若干事项意见（试行）的通知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709" w:type="dxa"/>
            <w:vAlign w:val="center"/>
          </w:tcPr>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文件是否提交了</w:t>
            </w:r>
          </w:p>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起草说明</w:t>
            </w:r>
          </w:p>
        </w:tc>
        <w:tc>
          <w:tcPr>
            <w:tcW w:w="5813" w:type="dxa"/>
            <w:gridSpan w:val="3"/>
            <w:vAlign w:val="center"/>
          </w:tcPr>
          <w:p>
            <w:pPr>
              <w:pStyle w:val="4"/>
              <w:spacing w:before="0" w:beforeAutospacing="0" w:after="0" w:afterAutospacing="0" w:line="480" w:lineRule="exact"/>
              <w:jc w:val="both"/>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trPr>
        <w:tc>
          <w:tcPr>
            <w:tcW w:w="2709" w:type="dxa"/>
            <w:vAlign w:val="center"/>
          </w:tcPr>
          <w:p>
            <w:pPr>
              <w:pStyle w:val="4"/>
              <w:spacing w:before="0" w:beforeAutospacing="0" w:after="0" w:afterAutospacing="0" w:line="48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文件有效期</w:t>
            </w:r>
          </w:p>
        </w:tc>
        <w:tc>
          <w:tcPr>
            <w:tcW w:w="5813" w:type="dxa"/>
            <w:gridSpan w:val="3"/>
            <w:vAlign w:val="center"/>
          </w:tcPr>
          <w:p>
            <w:pPr>
              <w:pStyle w:val="4"/>
              <w:spacing w:before="0" w:beforeAutospacing="0" w:after="0" w:afterAutospacing="0" w:line="480" w:lineRule="exact"/>
              <w:jc w:val="both"/>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9" w:type="dxa"/>
            <w:vAlign w:val="center"/>
          </w:tcPr>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文件依据的法律、</w:t>
            </w:r>
          </w:p>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法规、规章和上级</w:t>
            </w:r>
          </w:p>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文件目录及条款</w:t>
            </w:r>
          </w:p>
        </w:tc>
        <w:tc>
          <w:tcPr>
            <w:tcW w:w="5813" w:type="dxa"/>
            <w:gridSpan w:val="3"/>
          </w:tcPr>
          <w:p>
            <w:pPr>
              <w:pStyle w:val="4"/>
              <w:spacing w:before="0" w:beforeAutospacing="0" w:after="0" w:afterAutospacing="0" w:line="440" w:lineRule="exact"/>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中华人民共和国矿产资源法实施细则》《关于全民所有自然资源资产有偿使用制度改革的指导意见》《矿业权出让制度改革方案》《矿产资源权益金制度改革方案》《关于统筹推进自然资源资产产权制度改革的指导意见》《关于推进矿产资源管理改革若干事项的意见（试行）》（自然资规〔</w:t>
            </w:r>
            <w:r>
              <w:rPr>
                <w:rFonts w:ascii="仿宋_GB2312" w:hAnsi="仿宋_GB2312" w:eastAsia="仿宋_GB2312" w:cs="仿宋_GB2312"/>
                <w:color w:val="000000"/>
                <w:sz w:val="28"/>
                <w:szCs w:val="28"/>
                <w:shd w:val="clear" w:color="auto" w:fill="FFFFFF"/>
              </w:rPr>
              <w:t>2019</w:t>
            </w:r>
            <w:r>
              <w:rPr>
                <w:rFonts w:hint="eastAsia" w:ascii="仿宋_GB2312" w:hAnsi="仿宋_GB2312" w:eastAsia="仿宋_GB2312" w:cs="仿宋_GB2312"/>
                <w:color w:val="000000"/>
                <w:sz w:val="28"/>
                <w:szCs w:val="28"/>
                <w:shd w:val="clear" w:color="auto" w:fill="FFFFFF"/>
              </w:rPr>
              <w:t>〕</w:t>
            </w:r>
            <w:r>
              <w:rPr>
                <w:rFonts w:ascii="仿宋_GB2312" w:hAnsi="仿宋_GB2312" w:eastAsia="仿宋_GB2312" w:cs="仿宋_GB2312"/>
                <w:color w:val="000000"/>
                <w:sz w:val="28"/>
                <w:szCs w:val="28"/>
                <w:shd w:val="clear" w:color="auto" w:fill="FFFFFF"/>
              </w:rPr>
              <w:t>7</w:t>
            </w:r>
            <w:r>
              <w:rPr>
                <w:rFonts w:hint="eastAsia" w:ascii="仿宋_GB2312" w:hAnsi="仿宋_GB2312" w:eastAsia="仿宋_GB2312" w:cs="仿宋_GB2312"/>
                <w:color w:val="000000"/>
                <w:sz w:val="28"/>
                <w:szCs w:val="28"/>
                <w:shd w:val="clear" w:color="auto" w:fill="FFFFFF"/>
              </w:rPr>
              <w:t>号）、《浙江省矿产资源管理条例》、</w:t>
            </w:r>
            <w:r>
              <w:rPr>
                <w:rFonts w:ascii="仿宋_GB2312" w:hAnsi="仿宋_GB2312" w:eastAsia="仿宋_GB2312" w:cs="仿宋_GB2312"/>
                <w:color w:val="000000"/>
                <w:sz w:val="28"/>
                <w:szCs w:val="28"/>
                <w:shd w:val="clear" w:color="auto" w:fill="FFFFFF"/>
              </w:rPr>
              <w:t>浙人大法复〔2017〕2号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9" w:type="dxa"/>
            <w:vAlign w:val="center"/>
          </w:tcPr>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文件依据的本部门“三定规定”</w:t>
            </w:r>
          </w:p>
        </w:tc>
        <w:tc>
          <w:tcPr>
            <w:tcW w:w="5813" w:type="dxa"/>
            <w:gridSpan w:val="3"/>
          </w:tcPr>
          <w:p>
            <w:pPr>
              <w:pStyle w:val="4"/>
              <w:spacing w:before="0" w:beforeAutospacing="0" w:after="0" w:afterAutospacing="0" w:line="480" w:lineRule="exact"/>
              <w:jc w:val="both"/>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我厅负责矿业权管理、地质勘查管理、矿产资源储量管理，制定主体、权限、依据等符合规定。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3" w:hRule="atLeast"/>
        </w:trPr>
        <w:tc>
          <w:tcPr>
            <w:tcW w:w="2709" w:type="dxa"/>
            <w:vAlign w:val="center"/>
          </w:tcPr>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文件是否新设</w:t>
            </w:r>
          </w:p>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行政审批</w:t>
            </w:r>
          </w:p>
        </w:tc>
        <w:tc>
          <w:tcPr>
            <w:tcW w:w="5813" w:type="dxa"/>
            <w:gridSpan w:val="3"/>
          </w:tcPr>
          <w:p>
            <w:pPr>
              <w:pStyle w:val="4"/>
              <w:spacing w:before="0" w:beforeAutospacing="0" w:after="0" w:afterAutospacing="0" w:line="480" w:lineRule="exact"/>
              <w:jc w:val="both"/>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9" w:type="dxa"/>
            <w:vAlign w:val="center"/>
          </w:tcPr>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文件是否新设</w:t>
            </w:r>
          </w:p>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行政处罚</w:t>
            </w:r>
          </w:p>
        </w:tc>
        <w:tc>
          <w:tcPr>
            <w:tcW w:w="5813" w:type="dxa"/>
            <w:gridSpan w:val="3"/>
          </w:tcPr>
          <w:p>
            <w:pPr>
              <w:pStyle w:val="4"/>
              <w:spacing w:before="0" w:beforeAutospacing="0" w:after="0" w:afterAutospacing="0" w:line="480" w:lineRule="exact"/>
              <w:jc w:val="both"/>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9" w:type="dxa"/>
            <w:vAlign w:val="center"/>
          </w:tcPr>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文件是否新设</w:t>
            </w:r>
          </w:p>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行政强制</w:t>
            </w:r>
          </w:p>
        </w:tc>
        <w:tc>
          <w:tcPr>
            <w:tcW w:w="5813" w:type="dxa"/>
            <w:gridSpan w:val="3"/>
          </w:tcPr>
          <w:p>
            <w:pPr>
              <w:pStyle w:val="4"/>
              <w:spacing w:before="0" w:beforeAutospacing="0" w:after="0" w:afterAutospacing="0" w:line="480" w:lineRule="exact"/>
              <w:jc w:val="both"/>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4" w:hRule="atLeast"/>
        </w:trPr>
        <w:tc>
          <w:tcPr>
            <w:tcW w:w="2709" w:type="dxa"/>
            <w:vAlign w:val="center"/>
          </w:tcPr>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文件是否新设</w:t>
            </w:r>
          </w:p>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行政收费</w:t>
            </w:r>
          </w:p>
        </w:tc>
        <w:tc>
          <w:tcPr>
            <w:tcW w:w="5813" w:type="dxa"/>
            <w:gridSpan w:val="3"/>
          </w:tcPr>
          <w:p>
            <w:pPr>
              <w:pStyle w:val="4"/>
              <w:spacing w:before="0" w:beforeAutospacing="0" w:after="0" w:afterAutospacing="0" w:line="480" w:lineRule="exact"/>
              <w:jc w:val="both"/>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atLeast"/>
        </w:trPr>
        <w:tc>
          <w:tcPr>
            <w:tcW w:w="2709" w:type="dxa"/>
            <w:vAlign w:val="center"/>
          </w:tcPr>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文件是否新设或者增加行政许可条件</w:t>
            </w:r>
          </w:p>
        </w:tc>
        <w:tc>
          <w:tcPr>
            <w:tcW w:w="5813" w:type="dxa"/>
            <w:gridSpan w:val="3"/>
          </w:tcPr>
          <w:p>
            <w:pPr>
              <w:pStyle w:val="4"/>
              <w:spacing w:before="0" w:beforeAutospacing="0" w:after="0" w:afterAutospacing="0" w:line="480" w:lineRule="exact"/>
              <w:jc w:val="both"/>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6" w:hRule="atLeast"/>
        </w:trPr>
        <w:tc>
          <w:tcPr>
            <w:tcW w:w="2709" w:type="dxa"/>
            <w:vAlign w:val="center"/>
          </w:tcPr>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文件是否有其他</w:t>
            </w:r>
          </w:p>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pacing w:val="-20"/>
                <w:sz w:val="28"/>
                <w:szCs w:val="28"/>
                <w:shd w:val="clear" w:color="auto" w:fill="FFFFFF"/>
              </w:rPr>
              <w:t>违反法律法规的规定</w:t>
            </w:r>
          </w:p>
        </w:tc>
        <w:tc>
          <w:tcPr>
            <w:tcW w:w="5813" w:type="dxa"/>
            <w:gridSpan w:val="3"/>
          </w:tcPr>
          <w:p>
            <w:pPr>
              <w:pStyle w:val="4"/>
              <w:spacing w:before="0" w:beforeAutospacing="0" w:after="0" w:afterAutospacing="0" w:line="480" w:lineRule="exact"/>
              <w:jc w:val="both"/>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9" w:type="dxa"/>
            <w:vAlign w:val="center"/>
          </w:tcPr>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本部门已印发的</w:t>
            </w:r>
          </w:p>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相关规范性文件</w:t>
            </w:r>
          </w:p>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的处理意见</w:t>
            </w:r>
          </w:p>
        </w:tc>
        <w:tc>
          <w:tcPr>
            <w:tcW w:w="5813" w:type="dxa"/>
            <w:gridSpan w:val="3"/>
          </w:tcPr>
          <w:p>
            <w:pPr>
              <w:pStyle w:val="4"/>
              <w:spacing w:before="0" w:beforeAutospacing="0" w:after="0" w:afterAutospacing="0" w:line="480" w:lineRule="exact"/>
              <w:jc w:val="both"/>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废止《浙江省国土资源厅办公室关于做好省级登记发证矿业权出让价格确定有关工作的通知》（浙土资办〔2011〕64号）、《浙江省国土资源厅转发国土资源部关于严格控制和规范矿业权协议出让管理有关问题的通知》（浙土资发〔2015〕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709" w:type="dxa"/>
            <w:vAlign w:val="center"/>
          </w:tcPr>
          <w:p>
            <w:pPr>
              <w:pStyle w:val="4"/>
              <w:spacing w:before="0" w:beforeAutospacing="0" w:after="0" w:afterAutospacing="0" w:line="440" w:lineRule="exact"/>
              <w:jc w:val="center"/>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文件在征求系统、地方、社会和有关部门意见过程中主要未采纳意见的情况</w:t>
            </w:r>
          </w:p>
        </w:tc>
        <w:tc>
          <w:tcPr>
            <w:tcW w:w="5813" w:type="dxa"/>
            <w:gridSpan w:val="3"/>
          </w:tcPr>
          <w:p>
            <w:pPr>
              <w:pStyle w:val="4"/>
              <w:spacing w:before="0" w:beforeAutospacing="0" w:after="0" w:afterAutospacing="0" w:line="480" w:lineRule="exact"/>
              <w:jc w:val="both"/>
              <w:rPr>
                <w:rFonts w:ascii="仿宋_GB2312" w:hAnsi="仿宋_GB2312" w:eastAsia="仿宋_GB2312" w:cs="仿宋_GB2312"/>
                <w:color w:val="000000"/>
                <w:sz w:val="28"/>
                <w:szCs w:val="28"/>
                <w:shd w:val="clear" w:color="auto" w:fill="FFFFFF"/>
              </w:rPr>
            </w:pPr>
            <w:r>
              <w:rPr>
                <w:rFonts w:hint="eastAsia" w:ascii="仿宋_GB2312" w:hAnsi="仿宋_GB2312" w:eastAsia="仿宋_GB2312" w:cs="仿宋_GB2312"/>
                <w:color w:val="000000"/>
                <w:sz w:val="28"/>
                <w:szCs w:val="28"/>
                <w:shd w:val="clear" w:color="auto" w:fill="FFFFFF"/>
              </w:rPr>
              <w:t>与</w:t>
            </w:r>
            <w:r>
              <w:rPr>
                <w:rFonts w:hint="eastAsia" w:ascii="仿宋_GB2312" w:hAnsi="仿宋_GB2312" w:eastAsia="仿宋_GB2312" w:cs="仿宋_GB2312"/>
                <w:color w:val="000000"/>
                <w:sz w:val="28"/>
                <w:szCs w:val="28"/>
                <w:shd w:val="clear" w:color="auto" w:fill="FFFFFF"/>
                <w:lang w:val="en-US" w:eastAsia="zh-CN"/>
              </w:rPr>
              <w:t>《关于推进矿产资源管理改革若干事项的意见（试行）》（自然资规〔2019〕7号）相悖不采纳，相关内容</w:t>
            </w:r>
            <w:r>
              <w:rPr>
                <w:rFonts w:hint="eastAsia" w:ascii="仿宋_GB2312" w:hAnsi="仿宋_GB2312" w:eastAsia="仿宋_GB2312" w:cs="仿宋_GB2312"/>
                <w:color w:val="000000"/>
                <w:sz w:val="28"/>
                <w:szCs w:val="28"/>
                <w:shd w:val="clear" w:color="auto" w:fill="FFFFFF"/>
              </w:rPr>
              <w:t>已</w:t>
            </w:r>
            <w:r>
              <w:rPr>
                <w:rFonts w:hint="eastAsia" w:ascii="仿宋_GB2312" w:hAnsi="仿宋_GB2312" w:eastAsia="仿宋_GB2312" w:cs="仿宋_GB2312"/>
                <w:color w:val="000000"/>
                <w:sz w:val="28"/>
                <w:szCs w:val="28"/>
                <w:shd w:val="clear" w:color="auto" w:fill="FFFFFF"/>
                <w:lang w:val="en-US" w:eastAsia="zh-CN"/>
              </w:rPr>
              <w:t>另</w:t>
            </w:r>
            <w:r>
              <w:rPr>
                <w:rFonts w:hint="eastAsia" w:ascii="仿宋_GB2312" w:hAnsi="仿宋_GB2312" w:eastAsia="仿宋_GB2312" w:cs="仿宋_GB2312"/>
                <w:color w:val="000000"/>
                <w:sz w:val="28"/>
                <w:szCs w:val="28"/>
                <w:shd w:val="clear" w:color="auto" w:fill="FFFFFF"/>
              </w:rPr>
              <w:t>有规定</w:t>
            </w:r>
            <w:r>
              <w:rPr>
                <w:rFonts w:hint="eastAsia" w:ascii="仿宋_GB2312" w:hAnsi="仿宋_GB2312" w:eastAsia="仿宋_GB2312" w:cs="仿宋_GB2312"/>
                <w:color w:val="000000"/>
                <w:sz w:val="28"/>
                <w:szCs w:val="28"/>
                <w:shd w:val="clear" w:color="auto" w:fill="FFFFFF"/>
                <w:lang w:val="en-US" w:eastAsia="zh-CN"/>
              </w:rPr>
              <w:t>的不采纳</w:t>
            </w:r>
            <w:bookmarkStart w:id="0" w:name="_GoBack"/>
            <w:bookmarkEnd w:id="0"/>
            <w:r>
              <w:rPr>
                <w:rFonts w:hint="eastAsia" w:ascii="仿宋_GB2312" w:hAnsi="仿宋_GB2312" w:eastAsia="仿宋_GB2312" w:cs="仿宋_GB2312"/>
                <w:color w:val="000000"/>
                <w:sz w:val="28"/>
                <w:szCs w:val="28"/>
                <w:shd w:val="clear" w:color="auto" w:fill="FFFFFF"/>
              </w:rPr>
              <w:t>。</w:t>
            </w:r>
          </w:p>
        </w:tc>
      </w:tr>
    </w:tbl>
    <w:p>
      <w:pPr>
        <w:pStyle w:val="4"/>
        <w:spacing w:before="0" w:beforeAutospacing="0" w:after="0" w:afterAutospacing="0" w:line="480" w:lineRule="atLeast"/>
        <w:jc w:val="both"/>
        <w:rPr>
          <w:rFonts w:ascii="黑体" w:hAnsi="黑体" w:eastAsia="黑体" w:cs="黑体"/>
          <w:color w:val="000000"/>
          <w:sz w:val="44"/>
          <w:szCs w:val="44"/>
          <w:shd w:val="clear" w:color="auto" w:fill="FFFFFF"/>
        </w:rPr>
      </w:pPr>
    </w:p>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separate"/>
    </w:r>
    <w:r>
      <w:rPr>
        <w:rStyle w:val="8"/>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8"/>
      </w:rPr>
    </w:pPr>
    <w:r>
      <w:fldChar w:fldCharType="begin"/>
    </w:r>
    <w:r>
      <w:rPr>
        <w:rStyle w:val="8"/>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6F1"/>
    <w:rsid w:val="001B026D"/>
    <w:rsid w:val="0025398C"/>
    <w:rsid w:val="002B7BED"/>
    <w:rsid w:val="0035060E"/>
    <w:rsid w:val="0041793D"/>
    <w:rsid w:val="004C04CB"/>
    <w:rsid w:val="004D1B25"/>
    <w:rsid w:val="0051319E"/>
    <w:rsid w:val="005D7E20"/>
    <w:rsid w:val="006116F1"/>
    <w:rsid w:val="00701F0D"/>
    <w:rsid w:val="00837158"/>
    <w:rsid w:val="00885660"/>
    <w:rsid w:val="00970E3B"/>
    <w:rsid w:val="00A5553F"/>
    <w:rsid w:val="00C201D2"/>
    <w:rsid w:val="00C8571F"/>
    <w:rsid w:val="00EA12F8"/>
    <w:rsid w:val="00F529CA"/>
    <w:rsid w:val="1CBC2A58"/>
    <w:rsid w:val="1D0A13FC"/>
    <w:rsid w:val="32553658"/>
    <w:rsid w:val="7B1A0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页眉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109</Words>
  <Characters>624</Characters>
  <Lines>5</Lines>
  <Paragraphs>1</Paragraphs>
  <TotalTime>1</TotalTime>
  <ScaleCrop>false</ScaleCrop>
  <LinksUpToDate>false</LinksUpToDate>
  <CharactersWithSpaces>732</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2019-11-05T07:29:00Z</dcterms:created>
  <dc:creator>daiming</dc:creator>
  <cp:lastModifiedBy>梁 灵鹏</cp:lastModifiedBy>
  <cp:lastPrinted>2020-04-08T07:33:00Z</cp:lastPrinted>
  <dcterms:modified xsi:type="dcterms:W3CDTF">2020-04-20T08:30:16Z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