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附件11</w:t>
      </w:r>
    </w:p>
    <w:p>
      <w:pPr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  <w:szCs w:val="32"/>
        </w:rPr>
        <w:t>绍兴市越城区平台（工业平台，特色小镇等）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压覆矿产资源白名单一览表</w:t>
      </w:r>
      <w:bookmarkEnd w:id="0"/>
    </w:p>
    <w:p>
      <w:pPr>
        <w:jc w:val="center"/>
        <w:rPr>
          <w:rFonts w:hint="eastAsia" w:ascii="仿宋_GB2312" w:eastAsia="仿宋_GB2312"/>
          <w:b/>
          <w:bCs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34"/>
        <w:gridCol w:w="709"/>
        <w:gridCol w:w="992"/>
        <w:gridCol w:w="993"/>
        <w:gridCol w:w="1842"/>
        <w:gridCol w:w="1134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区块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袍江经济技术开发区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斗门街道，马山镇，孙端镇</w:t>
            </w:r>
          </w:p>
        </w:tc>
        <w:tc>
          <w:tcPr>
            <w:tcW w:w="99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41.15</w:t>
            </w:r>
          </w:p>
        </w:tc>
        <w:tc>
          <w:tcPr>
            <w:tcW w:w="184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袍江管委会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国家级经济开发区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绍兴高新技术开发区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稽山街道，迪荡街道，皋埠镇</w:t>
            </w:r>
          </w:p>
        </w:tc>
        <w:tc>
          <w:tcPr>
            <w:tcW w:w="99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0.44</w:t>
            </w:r>
          </w:p>
        </w:tc>
        <w:tc>
          <w:tcPr>
            <w:tcW w:w="184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高新区管委会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国家级经济开发区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43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绍兴黄酒小镇</w:t>
            </w:r>
          </w:p>
        </w:tc>
        <w:tc>
          <w:tcPr>
            <w:tcW w:w="70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东浦街道</w:t>
            </w:r>
          </w:p>
        </w:tc>
        <w:tc>
          <w:tcPr>
            <w:tcW w:w="993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5.28</w:t>
            </w:r>
          </w:p>
        </w:tc>
        <w:tc>
          <w:tcPr>
            <w:tcW w:w="1842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黄酒小镇管委会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1209" w:type="dxa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04283"/>
    <w:rsid w:val="7000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2020-01-19T09:57:00Z</dcterms:created>
  <dc:creator>麦芽糖</dc:creator>
  <cp:lastModifiedBy>麦芽糖</cp:lastModifiedBy>
  <dcterms:modified xsi:type="dcterms:W3CDTF">2020-01-19T09:57:40Z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