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浙江省自然资源科普讲解大赛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获奖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名单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76"/>
        <w:gridCol w:w="3058"/>
        <w:gridCol w:w="3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30"/>
                <w:szCs w:val="30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讲解主题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何敏娟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衢州市自然资源和规划局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多面能手—地热能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毛睿文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浙江省科技馆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盐碱变良田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何非凡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浙江省自然资源应急中心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名山秀水万物生 共建共享共富路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30"/>
                <w:szCs w:val="30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讲解主题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楼雪洁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丽水市国土空间规划测绘研究院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冰川时代幸存</w:t>
            </w: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的“植物大熊猫”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—百山祖冷杉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燕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长兴县自然资源和规划局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走近长兴“金钉子”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陈林微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丽水市国土空间规划测绘研究院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“小生态”撬动“大循环”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青田稻鱼共生系统助力瓯江源头区域生态保护修复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李少佳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义乌市自然资源和规划局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新修改的土地管理法：为保障农民利益持续做加法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卢</w:t>
            </w:r>
            <w:r>
              <w:rPr>
                <w:rFonts w:hint="eastAsia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玫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pacing w:val="-6"/>
                <w:kern w:val="0"/>
                <w:sz w:val="24"/>
                <w:szCs w:val="24"/>
              </w:rPr>
              <w:t>浙江省测绘科学技术研究院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中国，一点也不能少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丁雪霖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浙江省海洋科学院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小潮滩 大世界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30"/>
                <w:szCs w:val="30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讲解主题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吴梦媛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杭州市城市规划展览馆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富美山体入画来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罗</w:t>
            </w:r>
            <w:r>
              <w:rPr>
                <w:rFonts w:hint="eastAsia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磊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浙江省海洋监测预报中心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认识蓝碳 守护蓝海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何晓雪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24"/>
                <w:szCs w:val="24"/>
              </w:rPr>
              <w:t>浙江省核工业二六二大队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pacing w:val="-11"/>
                <w:kern w:val="0"/>
                <w:sz w:val="24"/>
                <w:szCs w:val="24"/>
              </w:rPr>
              <w:t>“稀土不土”—十七兄弟的神秘力量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沈</w:t>
            </w:r>
            <w:r>
              <w:rPr>
                <w:rFonts w:hint="eastAsia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岚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德清县自然资源和规划局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地理信息 无处不在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张艺善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 xml:space="preserve">海洋灾害的头号杀手—风暴潮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陈卫青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浙江省自然资源厅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实景三维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沈珈如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地质类《榧石奇观背后的奥秘》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程幸娟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常山县自然资源和规划局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靠</w:t>
            </w: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24"/>
                <w:szCs w:val="24"/>
              </w:rPr>
              <w:t>“吃”成名的“微藻君”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陈骏明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pacing w:val="-11"/>
                <w:kern w:val="0"/>
                <w:sz w:val="24"/>
                <w:szCs w:val="24"/>
              </w:rPr>
              <w:t>浙江省测绘科学技术研究院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探秘航空摄影测量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30"/>
                <w:szCs w:val="30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讲解主题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王雨岑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杭州市土地储备交易中心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千年运河，与杭城一起华丽转身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越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浙江省水文地质工程地质大队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>地质碳汇，将CO2变为石头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马文婧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杭州市规划设计研究院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守护自然资源，寻回最美乡愁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仇</w:t>
            </w: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聪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宁波市自然资源和规划研究中心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神话之鸟——中华凤头燕鸥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谢玉龙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浙江海洋大学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海洋生物科普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吴鹤松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永康市自然资源和规划局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方山有柿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eastAsia="zh-CN"/>
              </w:rPr>
              <w:t>方山有市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宋美玉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浙江省科技馆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打赢蓝天保卫战，秸秆焚烧你知道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薇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宁波市自然资源和规划研究中心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pacing w:val="-11"/>
                <w:sz w:val="24"/>
                <w:szCs w:val="24"/>
              </w:rPr>
              <w:t>走近远古</w:t>
            </w:r>
            <w:r>
              <w:rPr>
                <w:rFonts w:hint="eastAsia" w:ascii="仿宋_GB2312" w:hAnsi="仿宋_GB2312" w:eastAsia="仿宋_GB2312" w:cs="仿宋_GB2312"/>
                <w:color w:val="171A1D"/>
                <w:spacing w:val="-11"/>
                <w:sz w:val="24"/>
                <w:szCs w:val="24"/>
              </w:rPr>
              <w:t>而又可爱的“活</w:t>
            </w:r>
            <w:r>
              <w:rPr>
                <w:rFonts w:hint="eastAsia" w:ascii="仿宋_GB2312" w:hAnsi="仿宋_GB2312" w:eastAsia="仿宋_GB2312" w:cs="仿宋_GB2312"/>
                <w:color w:val="171A1D"/>
                <w:spacing w:val="-11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仿宋_GB2312" w:hAnsi="仿宋_GB2312" w:eastAsia="仿宋_GB2312" w:cs="仿宋_GB2312"/>
                <w:color w:val="171A1D"/>
                <w:spacing w:val="-11"/>
                <w:sz w:val="24"/>
                <w:szCs w:val="24"/>
              </w:rPr>
              <w:t>石”——镇海棘螈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陈宁虹  陈俏颖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磐安县自然资源和规划局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“碳”寻·“自”此青绿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程雨佳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浙江省第一地质大队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山水之滨，江湖之间——滨江的地质演化故事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陈琳琳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衢州市自然资源和规划局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测绘应急：灾区上空的眼睛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欣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长兴县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lang w:eastAsia="zh-CN"/>
              </w:rPr>
              <w:t>尹家边扬子鳄保护区管理处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走近扬子鳄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莹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浙江省测绘科学技术研究院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“碳”索绿色生活，共“碳”美好未来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施铠蒙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金华市自然资源调查登记中心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遥感之眼观四方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周桢津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宁海县自然资源和规划局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</w:rPr>
              <w:t>人不负青山，青山定不负人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蒋文芝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</w:rPr>
              <w:t>浙江海洋大学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  <w:lang w:eastAsia="zh-CN"/>
              </w:rPr>
              <w:t>“浙”里山水</w:t>
            </w:r>
            <w:r>
              <w:rPr>
                <w:rFonts w:hint="eastAsia" w:ascii="仿宋_GB2312" w:hAnsi="仿宋_GB2312" w:eastAsia="仿宋_GB2312" w:cs="仿宋_GB2312"/>
                <w:color w:val="171A1D"/>
                <w:sz w:val="24"/>
                <w:szCs w:val="24"/>
                <w:lang w:val="en-US" w:eastAsia="zh-CN"/>
              </w:rPr>
              <w:t xml:space="preserve"> “浙”里歌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30"/>
                <w:szCs w:val="30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序号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171A1D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1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浙江省测绘科学技术研究院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2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杭州市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lang w:eastAsia="zh-CN"/>
              </w:rPr>
              <w:t>规划和</w:t>
            </w: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3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金华市自然资源和规划局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4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衢州市自然资源和规划局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5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丽水市国土空间规划测绘研究院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6</w:t>
            </w:r>
          </w:p>
        </w:tc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</w:rPr>
              <w:t>浙江海洋大学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3C163B2"/>
    <w:rsid w:val="63C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hint="eastAsia" w:ascii="仿宋" w:hAnsi="仿宋" w:eastAsia="仿宋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2022-08-04T09:33:00Z</dcterms:created>
  <dc:creator>南星</dc:creator>
  <cp:lastModifiedBy>南星</cp:lastModifiedBy>
  <dcterms:modified xsi:type="dcterms:W3CDTF">2022-08-04T09:33:39Z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605931F9D3F1427598CB1208054230CD</vt:lpwstr>
  </property>
</Properties>
</file>