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BF" w:rsidRDefault="00E07BEB">
      <w:pPr>
        <w:spacing w:after="344"/>
      </w:pPr>
      <w:r>
        <w:rPr>
          <w:rFonts w:ascii="黑体" w:eastAsia="黑体" w:hAnsi="黑体" w:cs="黑体"/>
          <w:sz w:val="32"/>
        </w:rPr>
        <w:t>附件</w:t>
      </w:r>
      <w:r>
        <w:rPr>
          <w:rFonts w:ascii="Times New Roman" w:eastAsia="Times New Roman" w:hAnsi="Times New Roman" w:cs="Times New Roman"/>
          <w:sz w:val="32"/>
        </w:rPr>
        <w:t>6</w:t>
      </w:r>
    </w:p>
    <w:p w:rsidR="000B69BF" w:rsidRDefault="00E07BEB">
      <w:pPr>
        <w:spacing w:after="258"/>
        <w:jc w:val="right"/>
      </w:pPr>
      <w:r>
        <w:rPr>
          <w:rFonts w:ascii="黑体" w:eastAsia="黑体" w:hAnsi="黑体" w:cs="黑体"/>
          <w:sz w:val="30"/>
        </w:rPr>
        <w:t>矿业权督察记录表（地下矿山）</w:t>
      </w:r>
    </w:p>
    <w:p w:rsidR="000B69BF" w:rsidRDefault="00E07BEB">
      <w:pPr>
        <w:tabs>
          <w:tab w:val="center" w:pos="3480"/>
        </w:tabs>
        <w:spacing w:after="0"/>
      </w:pPr>
      <w:r>
        <w:rPr>
          <w:rFonts w:ascii="FangSong" w:eastAsia="FangSong" w:hAnsi="FangSong" w:cs="FangSong"/>
          <w:sz w:val="24"/>
        </w:rPr>
        <w:t>实地督察时间：</w:t>
      </w:r>
      <w:r>
        <w:rPr>
          <w:rFonts w:ascii="FangSong" w:eastAsia="FangSong" w:hAnsi="FangSong" w:cs="FangSong"/>
          <w:sz w:val="24"/>
        </w:rPr>
        <w:t>20</w:t>
      </w:r>
      <w:r>
        <w:rPr>
          <w:rFonts w:ascii="FangSong" w:eastAsia="FangSong" w:hAnsi="FangSong" w:cs="FangSong"/>
          <w:sz w:val="24"/>
        </w:rPr>
        <w:tab/>
      </w:r>
      <w:r>
        <w:rPr>
          <w:rFonts w:ascii="FangSong" w:eastAsia="FangSong" w:hAnsi="FangSong" w:cs="FangSong"/>
          <w:sz w:val="24"/>
        </w:rPr>
        <w:t>年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月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日至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月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日</w:t>
      </w:r>
    </w:p>
    <w:tbl>
      <w:tblPr>
        <w:tblStyle w:val="TableGrid"/>
        <w:tblW w:w="8522" w:type="dxa"/>
        <w:tblInd w:w="-108" w:type="dxa"/>
        <w:tblCellMar>
          <w:top w:w="50" w:type="dxa"/>
          <w:left w:w="10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38"/>
        <w:gridCol w:w="49"/>
        <w:gridCol w:w="150"/>
        <w:gridCol w:w="463"/>
        <w:gridCol w:w="162"/>
        <w:gridCol w:w="79"/>
        <w:gridCol w:w="70"/>
        <w:gridCol w:w="439"/>
        <w:gridCol w:w="651"/>
        <w:gridCol w:w="384"/>
        <w:gridCol w:w="495"/>
        <w:gridCol w:w="431"/>
        <w:gridCol w:w="349"/>
        <w:gridCol w:w="600"/>
        <w:gridCol w:w="1785"/>
        <w:gridCol w:w="146"/>
        <w:gridCol w:w="79"/>
        <w:gridCol w:w="1141"/>
      </w:tblGrid>
      <w:tr w:rsidR="000B69BF">
        <w:trPr>
          <w:trHeight w:val="380"/>
        </w:trPr>
        <w:tc>
          <w:tcPr>
            <w:tcW w:w="8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7"/>
            </w:pPr>
            <w:r>
              <w:rPr>
                <w:rFonts w:ascii="黑体" w:eastAsia="黑体" w:hAnsi="黑体" w:cs="黑体"/>
              </w:rPr>
              <w:t>一、听取汇报</w:t>
            </w:r>
          </w:p>
        </w:tc>
      </w:tr>
      <w:tr w:rsidR="000B69BF">
        <w:trPr>
          <w:trHeight w:val="933"/>
        </w:trPr>
        <w:tc>
          <w:tcPr>
            <w:tcW w:w="8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7"/>
            </w:pPr>
            <w:r>
              <w:rPr>
                <w:rFonts w:ascii="FangSong" w:eastAsia="FangSong" w:hAnsi="FangSong" w:cs="FangSong"/>
              </w:rPr>
              <w:t>存在问题：</w:t>
            </w:r>
          </w:p>
        </w:tc>
      </w:tr>
      <w:tr w:rsidR="000B69BF">
        <w:trPr>
          <w:trHeight w:val="322"/>
        </w:trPr>
        <w:tc>
          <w:tcPr>
            <w:tcW w:w="8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7"/>
            </w:pPr>
            <w:r>
              <w:rPr>
                <w:rFonts w:ascii="黑体" w:eastAsia="黑体" w:hAnsi="黑体" w:cs="黑体"/>
              </w:rPr>
              <w:t>二、室内检查</w:t>
            </w:r>
          </w:p>
        </w:tc>
      </w:tr>
      <w:tr w:rsidR="000B69BF">
        <w:trPr>
          <w:trHeight w:val="1258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管理制度建设情况</w:t>
            </w:r>
          </w:p>
        </w:tc>
        <w:tc>
          <w:tcPr>
            <w:tcW w:w="74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4" w:firstLine="221"/>
              <w:jc w:val="both"/>
            </w:pPr>
            <w:r>
              <w:rPr>
                <w:rFonts w:ascii="FangSong" w:eastAsia="FangSong" w:hAnsi="FangSong" w:cs="FangSong"/>
              </w:rPr>
              <w:t>矿产资源开采、粉尘防治、绿色矿山建设、档案管理、顶板管理等制度建设情况：</w:t>
            </w:r>
          </w:p>
        </w:tc>
      </w:tr>
      <w:tr w:rsidR="000B69BF">
        <w:trPr>
          <w:trHeight w:val="322"/>
        </w:trPr>
        <w:tc>
          <w:tcPr>
            <w:tcW w:w="1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档案管理情况</w:t>
            </w:r>
          </w:p>
        </w:tc>
        <w:tc>
          <w:tcPr>
            <w:tcW w:w="2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4"/>
              <w:jc w:val="both"/>
            </w:pPr>
            <w:r>
              <w:rPr>
                <w:rFonts w:ascii="FangSong" w:eastAsia="FangSong" w:hAnsi="FangSong" w:cs="FangSong"/>
              </w:rPr>
              <w:t>档案是否集中管理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1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6"/>
              <w:jc w:val="both"/>
            </w:pPr>
            <w:r>
              <w:rPr>
                <w:rFonts w:ascii="FangSong" w:eastAsia="FangSong" w:hAnsi="FangSong" w:cs="FangSong"/>
              </w:rPr>
              <w:t>档案有无专人（兼职）管理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6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8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2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4"/>
              <w:jc w:val="both"/>
            </w:pPr>
            <w:r>
              <w:rPr>
                <w:rFonts w:ascii="FangSong" w:eastAsia="FangSong" w:hAnsi="FangSong" w:cs="FangSong"/>
              </w:rPr>
              <w:t>档案有无目录清单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1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  <w:tc>
          <w:tcPr>
            <w:tcW w:w="4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</w:tr>
      <w:tr w:rsidR="000B69BF">
        <w:trPr>
          <w:trHeight w:val="3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97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档案目录清单</w:t>
            </w:r>
          </w:p>
        </w:tc>
        <w:tc>
          <w:tcPr>
            <w:tcW w:w="6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6399"/>
              </w:tabs>
              <w:spacing w:after="0"/>
            </w:pPr>
            <w:r>
              <w:rPr>
                <w:rFonts w:ascii="FangSong" w:eastAsia="FangSong" w:hAnsi="FangSong" w:cs="FangSong"/>
              </w:rPr>
              <w:t>地质勘查报告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6399"/>
              </w:tabs>
              <w:spacing w:after="0"/>
            </w:pPr>
            <w:r>
              <w:rPr>
                <w:rFonts w:ascii="FangSong" w:eastAsia="FangSong" w:hAnsi="FangSong" w:cs="FangSong"/>
              </w:rPr>
              <w:t>矿产资源开发利用方案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6399"/>
              </w:tabs>
              <w:spacing w:after="0"/>
            </w:pPr>
            <w:r>
              <w:rPr>
                <w:rFonts w:ascii="FangSong" w:eastAsia="FangSong" w:hAnsi="FangSong" w:cs="FangSong"/>
              </w:rPr>
              <w:t>矿山地质环境保护与土地复垦方案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6399"/>
              </w:tabs>
              <w:spacing w:after="0"/>
            </w:pPr>
            <w:r>
              <w:rPr>
                <w:rFonts w:ascii="FangSong" w:eastAsia="FangSong" w:hAnsi="FangSong" w:cs="FangSong"/>
              </w:rPr>
              <w:t>绿色矿山创建计划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6399"/>
              </w:tabs>
              <w:spacing w:after="0"/>
            </w:pPr>
            <w:r>
              <w:rPr>
                <w:rFonts w:ascii="FangSong" w:eastAsia="FangSong" w:hAnsi="FangSong" w:cs="FangSong"/>
              </w:rPr>
              <w:t>储量年报（近三年）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缺</w:t>
            </w:r>
            <w:r>
              <w:rPr>
                <w:rFonts w:ascii="FangSong" w:eastAsia="FangSong" w:hAnsi="FangSong" w:cs="FangSong"/>
                <w:u w:val="single" w:color="000000"/>
              </w:rPr>
              <w:t>：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6399"/>
              </w:tabs>
              <w:spacing w:after="0"/>
            </w:pPr>
            <w:r>
              <w:rPr>
                <w:rFonts w:ascii="FangSong" w:eastAsia="FangSong" w:hAnsi="FangSong" w:cs="FangSong"/>
              </w:rPr>
              <w:t>动态检测资料（近一年）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缺</w:t>
            </w:r>
            <w:r>
              <w:rPr>
                <w:rFonts w:ascii="FangSong" w:eastAsia="FangSong" w:hAnsi="FangSong" w:cs="FangSong"/>
                <w:u w:val="single" w:color="000000"/>
              </w:rPr>
              <w:t>：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6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6399"/>
              </w:tabs>
              <w:spacing w:after="0"/>
            </w:pPr>
            <w:r>
              <w:rPr>
                <w:rFonts w:ascii="FangSong" w:eastAsia="FangSong" w:hAnsi="FangSong" w:cs="FangSong"/>
              </w:rPr>
              <w:t>半年实测的井上井下工程对照图、采掘工程平面图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698"/>
        </w:trPr>
        <w:tc>
          <w:tcPr>
            <w:tcW w:w="1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人员配备情况</w:t>
            </w:r>
          </w:p>
        </w:tc>
        <w:tc>
          <w:tcPr>
            <w:tcW w:w="74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24" w:hanging="110"/>
            </w:pPr>
            <w:r>
              <w:rPr>
                <w:rFonts w:ascii="FangSong" w:eastAsia="FangSong" w:hAnsi="FangSong" w:cs="FangSong"/>
              </w:rPr>
              <w:t>地质、测量、采矿等专业技术人员：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名地质测量是否委托第三方机构</w:t>
            </w:r>
            <w:r>
              <w:rPr>
                <w:rFonts w:ascii="FangSong" w:eastAsia="FangSong" w:hAnsi="FangSong" w:cs="FangSong"/>
              </w:rPr>
              <w:t xml:space="preserve"> 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否，机构名称：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74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7372"/>
              </w:tabs>
              <w:spacing w:after="0"/>
            </w:pPr>
            <w:r>
              <w:rPr>
                <w:rFonts w:ascii="FangSong" w:eastAsia="FangSong" w:hAnsi="FangSong" w:cs="FangSong"/>
              </w:rPr>
              <w:t>绿化专门养护人员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38"/>
        </w:trPr>
        <w:tc>
          <w:tcPr>
            <w:tcW w:w="1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台帐建立情况</w:t>
            </w:r>
          </w:p>
        </w:tc>
        <w:tc>
          <w:tcPr>
            <w:tcW w:w="74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7372"/>
              </w:tabs>
              <w:spacing w:after="0"/>
            </w:pPr>
            <w:r>
              <w:rPr>
                <w:rFonts w:ascii="FangSong" w:eastAsia="FangSong" w:hAnsi="FangSong" w:cs="FangSong"/>
              </w:rPr>
              <w:t>资源</w:t>
            </w:r>
            <w:proofErr w:type="gramStart"/>
            <w:r>
              <w:rPr>
                <w:rFonts w:ascii="FangSong" w:eastAsia="FangSong" w:hAnsi="FangSong" w:cs="FangSong"/>
              </w:rPr>
              <w:t>储量台</w:t>
            </w:r>
            <w:proofErr w:type="gramEnd"/>
            <w:r>
              <w:rPr>
                <w:rFonts w:ascii="FangSong" w:eastAsia="FangSong" w:hAnsi="FangSong" w:cs="FangSong"/>
              </w:rPr>
              <w:t>帐</w:t>
            </w:r>
            <w:r>
              <w:rPr>
                <w:rFonts w:ascii="FangSong" w:eastAsia="FangSong" w:hAnsi="FangSong" w:cs="FangSong"/>
              </w:rPr>
              <w:t>(</w:t>
            </w:r>
            <w:r>
              <w:rPr>
                <w:rFonts w:ascii="FangSong" w:eastAsia="FangSong" w:hAnsi="FangSong" w:cs="FangSong"/>
              </w:rPr>
              <w:t>表</w:t>
            </w:r>
            <w:r>
              <w:rPr>
                <w:rFonts w:ascii="FangSong" w:eastAsia="FangSong" w:hAnsi="FangSong" w:cs="FangSong"/>
              </w:rPr>
              <w:t>)</w:t>
            </w:r>
            <w:r>
              <w:rPr>
                <w:rFonts w:ascii="FangSong" w:eastAsia="FangSong" w:hAnsi="FangSong" w:cs="FangSong"/>
              </w:rPr>
              <w:tab/>
              <w:t>□</w:t>
            </w:r>
            <w:proofErr w:type="gramStart"/>
            <w:r>
              <w:rPr>
                <w:rFonts w:ascii="FangSong" w:eastAsia="FangSong" w:hAnsi="FangSong" w:cs="FangSong"/>
              </w:rPr>
              <w:t>健全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不健全</w:t>
            </w:r>
            <w:r>
              <w:rPr>
                <w:rFonts w:ascii="FangSong" w:eastAsia="FangSong" w:hAnsi="FangSong" w:cs="FangSong"/>
              </w:rPr>
              <w:t>□</w:t>
            </w:r>
            <w:proofErr w:type="gramEnd"/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9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right="13"/>
              <w:jc w:val="center"/>
            </w:pPr>
            <w:proofErr w:type="gramStart"/>
            <w:r>
              <w:rPr>
                <w:rFonts w:ascii="FangSong" w:eastAsia="FangSong" w:hAnsi="FangSong" w:cs="FangSong"/>
              </w:rPr>
              <w:t>生产台</w:t>
            </w:r>
            <w:proofErr w:type="gramEnd"/>
            <w:r>
              <w:rPr>
                <w:rFonts w:ascii="FangSong" w:eastAsia="FangSong" w:hAnsi="FangSong" w:cs="FangSong"/>
              </w:rPr>
              <w:t>帐</w:t>
            </w:r>
          </w:p>
        </w:tc>
        <w:tc>
          <w:tcPr>
            <w:tcW w:w="6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6469"/>
              </w:tabs>
              <w:spacing w:after="0"/>
            </w:pPr>
            <w:proofErr w:type="gramStart"/>
            <w:r>
              <w:rPr>
                <w:rFonts w:ascii="FangSong" w:eastAsia="FangSong" w:hAnsi="FangSong" w:cs="FangSong"/>
              </w:rPr>
              <w:t>开采台</w:t>
            </w:r>
            <w:proofErr w:type="gramEnd"/>
            <w:r>
              <w:rPr>
                <w:rFonts w:ascii="FangSong" w:eastAsia="FangSong" w:hAnsi="FangSong" w:cs="FangSong"/>
              </w:rPr>
              <w:t>账</w:t>
            </w:r>
            <w:r>
              <w:rPr>
                <w:rFonts w:ascii="FangSong" w:eastAsia="FangSong" w:hAnsi="FangSong" w:cs="FangSong"/>
              </w:rPr>
              <w:tab/>
              <w:t>□</w:t>
            </w:r>
            <w:proofErr w:type="gramStart"/>
            <w:r>
              <w:rPr>
                <w:rFonts w:ascii="FangSong" w:eastAsia="FangSong" w:hAnsi="FangSong" w:cs="FangSong"/>
              </w:rPr>
              <w:t>健全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不健全</w:t>
            </w:r>
            <w:r>
              <w:rPr>
                <w:rFonts w:ascii="FangSong" w:eastAsia="FangSong" w:hAnsi="FangSong" w:cs="FangSong"/>
              </w:rPr>
              <w:t>□</w:t>
            </w:r>
            <w:proofErr w:type="gramEnd"/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6469"/>
              </w:tabs>
              <w:spacing w:after="0"/>
            </w:pPr>
            <w:r>
              <w:rPr>
                <w:rFonts w:ascii="FangSong" w:eastAsia="FangSong" w:hAnsi="FangSong" w:cs="FangSong"/>
              </w:rPr>
              <w:t>加工台账</w:t>
            </w:r>
            <w:r>
              <w:rPr>
                <w:rFonts w:ascii="FangSong" w:eastAsia="FangSong" w:hAnsi="FangSong" w:cs="FangSong"/>
              </w:rPr>
              <w:tab/>
              <w:t>□</w:t>
            </w:r>
            <w:proofErr w:type="gramStart"/>
            <w:r>
              <w:rPr>
                <w:rFonts w:ascii="FangSong" w:eastAsia="FangSong" w:hAnsi="FangSong" w:cs="FangSong"/>
              </w:rPr>
              <w:t>健全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不健全</w:t>
            </w:r>
            <w:r>
              <w:rPr>
                <w:rFonts w:ascii="FangSong" w:eastAsia="FangSong" w:hAnsi="FangSong" w:cs="FangSong"/>
              </w:rPr>
              <w:t>□</w:t>
            </w:r>
            <w:proofErr w:type="gramEnd"/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6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6469"/>
              </w:tabs>
              <w:spacing w:after="0"/>
            </w:pPr>
            <w:r>
              <w:rPr>
                <w:rFonts w:ascii="FangSong" w:eastAsia="FangSong" w:hAnsi="FangSong" w:cs="FangSong"/>
              </w:rPr>
              <w:t>销售台账</w:t>
            </w:r>
            <w:r>
              <w:rPr>
                <w:rFonts w:ascii="FangSong" w:eastAsia="FangSong" w:hAnsi="FangSong" w:cs="FangSong"/>
              </w:rPr>
              <w:tab/>
              <w:t>□</w:t>
            </w:r>
            <w:proofErr w:type="gramStart"/>
            <w:r>
              <w:rPr>
                <w:rFonts w:ascii="FangSong" w:eastAsia="FangSong" w:hAnsi="FangSong" w:cs="FangSong"/>
              </w:rPr>
              <w:t>健全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不健全</w:t>
            </w:r>
            <w:r>
              <w:rPr>
                <w:rFonts w:ascii="FangSong" w:eastAsia="FangSong" w:hAnsi="FangSong" w:cs="FangSong"/>
              </w:rPr>
              <w:t>□</w:t>
            </w:r>
            <w:proofErr w:type="gramEnd"/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22"/>
        </w:trPr>
        <w:tc>
          <w:tcPr>
            <w:tcW w:w="1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依法开采情况</w:t>
            </w:r>
          </w:p>
        </w:tc>
        <w:tc>
          <w:tcPr>
            <w:tcW w:w="74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</w:pPr>
            <w:r>
              <w:rPr>
                <w:rFonts w:ascii="FangSong" w:eastAsia="FangSong" w:hAnsi="FangSong" w:cs="FangSong"/>
              </w:rPr>
              <w:t>有无发现采矿权存在擅自转让情况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74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jc w:val="both"/>
            </w:pPr>
            <w:r>
              <w:rPr>
                <w:rFonts w:ascii="FangSong" w:eastAsia="FangSong" w:hAnsi="FangSong" w:cs="FangSong"/>
              </w:rPr>
              <w:t>储量年报、储量动态检测报告结论有无</w:t>
            </w:r>
            <w:r>
              <w:rPr>
                <w:rFonts w:ascii="FangSong" w:eastAsia="FangSong" w:hAnsi="FangSong" w:cs="FangSong"/>
              </w:rPr>
              <w:t>“</w:t>
            </w:r>
            <w:r>
              <w:rPr>
                <w:rFonts w:ascii="FangSong" w:eastAsia="FangSong" w:hAnsi="FangSong" w:cs="FangSong"/>
              </w:rPr>
              <w:t>越界、越层</w:t>
            </w:r>
            <w:r>
              <w:rPr>
                <w:rFonts w:ascii="FangSong" w:eastAsia="FangSong" w:hAnsi="FangSong" w:cs="FangSong"/>
              </w:rPr>
              <w:t>”</w:t>
            </w:r>
            <w:r>
              <w:rPr>
                <w:rFonts w:ascii="FangSong" w:eastAsia="FangSong" w:hAnsi="FangSong" w:cs="FangSong"/>
              </w:rPr>
              <w:t>开采行为</w:t>
            </w:r>
            <w:r>
              <w:rPr>
                <w:rFonts w:ascii="FangSong" w:eastAsia="FangSong" w:hAnsi="FangSong" w:cs="FangSong"/>
              </w:rPr>
              <w:t xml:space="preserve"> 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74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7372"/>
              </w:tabs>
              <w:spacing w:after="0"/>
            </w:pPr>
            <w:r>
              <w:rPr>
                <w:rFonts w:ascii="FangSong" w:eastAsia="FangSong" w:hAnsi="FangSong" w:cs="FangSong"/>
              </w:rPr>
              <w:t>有无发现矿山开拓系统布置与开采设计不一致情况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74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7372"/>
              </w:tabs>
              <w:spacing w:after="0"/>
            </w:pPr>
            <w:r>
              <w:rPr>
                <w:rFonts w:ascii="FangSong" w:eastAsia="FangSong" w:hAnsi="FangSong" w:cs="FangSong"/>
              </w:rPr>
              <w:t>有无发现矿山未按设计的开采顺序实施开采情况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74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7372"/>
              </w:tabs>
              <w:spacing w:after="0"/>
            </w:pPr>
            <w:r>
              <w:rPr>
                <w:rFonts w:ascii="FangSong" w:eastAsia="FangSong" w:hAnsi="FangSong" w:cs="FangSong"/>
              </w:rPr>
              <w:t>有无发现近三年内收到行政处罚但未履行到位情况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9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74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</w:tr>
      <w:tr w:rsidR="000B69BF">
        <w:trPr>
          <w:trHeight w:val="478"/>
        </w:trPr>
        <w:tc>
          <w:tcPr>
            <w:tcW w:w="2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right="101"/>
              <w:jc w:val="center"/>
            </w:pPr>
            <w:r>
              <w:rPr>
                <w:rFonts w:ascii="FangSong" w:eastAsia="FangSong" w:hAnsi="FangSong" w:cs="FangSong"/>
              </w:rPr>
              <w:lastRenderedPageBreak/>
              <w:t>费用缴纳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right="101"/>
              <w:jc w:val="center"/>
            </w:pPr>
            <w:r>
              <w:rPr>
                <w:rFonts w:ascii="FangSong" w:eastAsia="FangSong" w:hAnsi="FangSong" w:cs="FangSong"/>
              </w:rPr>
              <w:t>应缴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right="98"/>
              <w:jc w:val="center"/>
            </w:pPr>
            <w:r>
              <w:rPr>
                <w:rFonts w:ascii="FangSong" w:eastAsia="FangSong" w:hAnsi="FangSong" w:cs="FangSong"/>
              </w:rPr>
              <w:t>减缴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right="99"/>
              <w:jc w:val="center"/>
            </w:pPr>
            <w:r>
              <w:rPr>
                <w:rFonts w:ascii="FangSong" w:eastAsia="FangSong" w:hAnsi="FangSong" w:cs="FangSong"/>
              </w:rPr>
              <w:t>实缴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143"/>
            </w:pPr>
            <w:r>
              <w:rPr>
                <w:rFonts w:ascii="FangSong" w:eastAsia="FangSong" w:hAnsi="FangSong" w:cs="FangSong"/>
              </w:rPr>
              <w:t>欠缴合计</w:t>
            </w:r>
          </w:p>
        </w:tc>
      </w:tr>
      <w:tr w:rsidR="000B69BF">
        <w:trPr>
          <w:trHeight w:val="476"/>
        </w:trPr>
        <w:tc>
          <w:tcPr>
            <w:tcW w:w="2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7" w:right="-4"/>
              <w:jc w:val="both"/>
            </w:pPr>
            <w:r>
              <w:rPr>
                <w:rFonts w:ascii="FangSong" w:eastAsia="FangSong" w:hAnsi="FangSong" w:cs="FangSong"/>
              </w:rPr>
              <w:t>采矿权出让收益（万元）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</w:tr>
      <w:tr w:rsidR="000B69BF">
        <w:trPr>
          <w:trHeight w:val="478"/>
        </w:trPr>
        <w:tc>
          <w:tcPr>
            <w:tcW w:w="2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23"/>
              <w:jc w:val="both"/>
            </w:pPr>
            <w:proofErr w:type="gramStart"/>
            <w:r>
              <w:rPr>
                <w:rFonts w:ascii="FangSong" w:eastAsia="FangSong" w:hAnsi="FangSong" w:cs="FangSong"/>
              </w:rPr>
              <w:t>采矿权占用费</w:t>
            </w:r>
            <w:proofErr w:type="gramEnd"/>
            <w:r>
              <w:rPr>
                <w:rFonts w:ascii="FangSong" w:eastAsia="FangSong" w:hAnsi="FangSong" w:cs="FangSong"/>
              </w:rPr>
              <w:t>（万元）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</w:tr>
      <w:tr w:rsidR="000B69BF">
        <w:trPr>
          <w:trHeight w:val="478"/>
        </w:trPr>
        <w:tc>
          <w:tcPr>
            <w:tcW w:w="2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right="47"/>
              <w:jc w:val="center"/>
            </w:pPr>
            <w:r>
              <w:rPr>
                <w:rFonts w:ascii="FangSong" w:eastAsia="FangSong" w:hAnsi="FangSong" w:cs="FangSong"/>
              </w:rPr>
              <w:t>资源税（万元）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</w:tr>
      <w:tr w:rsidR="000B69BF">
        <w:trPr>
          <w:trHeight w:val="478"/>
        </w:trPr>
        <w:tc>
          <w:tcPr>
            <w:tcW w:w="8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tabs>
                <w:tab w:val="right" w:pos="8421"/>
              </w:tabs>
              <w:spacing w:after="0"/>
            </w:pPr>
            <w:r>
              <w:rPr>
                <w:rFonts w:ascii="FangSong" w:eastAsia="FangSong" w:hAnsi="FangSong" w:cs="FangSong"/>
              </w:rPr>
              <w:t>是否按规定建立矿山地质环境治理恢复与土地复垦基金</w:t>
            </w:r>
            <w:proofErr w:type="gramStart"/>
            <w:r>
              <w:rPr>
                <w:rFonts w:ascii="FangSong" w:eastAsia="FangSong" w:hAnsi="FangSong" w:cs="FangSong"/>
              </w:rPr>
              <w:t>帐户</w:t>
            </w:r>
            <w:proofErr w:type="gramEnd"/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478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资源综合利用情况</w:t>
            </w:r>
          </w:p>
        </w:tc>
        <w:tc>
          <w:tcPr>
            <w:tcW w:w="78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矿产品名称：</w:t>
            </w:r>
          </w:p>
        </w:tc>
      </w:tr>
      <w:tr w:rsidR="000B69BF">
        <w:trPr>
          <w:trHeight w:val="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1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255"/>
            </w:pPr>
            <w:r>
              <w:rPr>
                <w:rFonts w:ascii="FangSong" w:eastAsia="FangSong" w:hAnsi="FangSong" w:cs="FangSong"/>
              </w:rPr>
              <w:t>废石</w:t>
            </w:r>
          </w:p>
        </w:tc>
        <w:tc>
          <w:tcPr>
            <w:tcW w:w="66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tabs>
                <w:tab w:val="center" w:pos="3638"/>
                <w:tab w:val="center" w:pos="5508"/>
              </w:tabs>
              <w:spacing w:after="0"/>
            </w:pPr>
            <w:r>
              <w:rPr>
                <w:rFonts w:ascii="FangSong" w:eastAsia="FangSong" w:hAnsi="FangSong" w:cs="FangSong"/>
              </w:rPr>
              <w:t>综合利用方式</w:t>
            </w:r>
            <w:r>
              <w:rPr>
                <w:rFonts w:ascii="FangSong" w:eastAsia="FangSong" w:hAnsi="FangSong" w:cs="FangSong"/>
              </w:rPr>
              <w:t xml:space="preserve"> </w:t>
            </w:r>
            <w:r>
              <w:rPr>
                <w:rFonts w:ascii="FangSong" w:eastAsia="FangSong" w:hAnsi="FangSong" w:cs="FangSong"/>
              </w:rPr>
              <w:t>：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当年排放量：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利用量：</w:t>
            </w:r>
          </w:p>
        </w:tc>
      </w:tr>
      <w:tr w:rsidR="000B69BF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1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255"/>
            </w:pPr>
            <w:r>
              <w:rPr>
                <w:rFonts w:ascii="FangSong" w:eastAsia="FangSong" w:hAnsi="FangSong" w:cs="FangSong"/>
              </w:rPr>
              <w:t>尾矿</w:t>
            </w:r>
          </w:p>
        </w:tc>
        <w:tc>
          <w:tcPr>
            <w:tcW w:w="66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tabs>
                <w:tab w:val="center" w:pos="3638"/>
                <w:tab w:val="center" w:pos="5508"/>
              </w:tabs>
              <w:spacing w:after="0"/>
            </w:pPr>
            <w:r>
              <w:rPr>
                <w:rFonts w:ascii="FangSong" w:eastAsia="FangSong" w:hAnsi="FangSong" w:cs="FangSong"/>
              </w:rPr>
              <w:t>综合利用方式</w:t>
            </w:r>
            <w:r>
              <w:rPr>
                <w:rFonts w:ascii="FangSong" w:eastAsia="FangSong" w:hAnsi="FangSong" w:cs="FangSong"/>
              </w:rPr>
              <w:t xml:space="preserve"> </w:t>
            </w:r>
            <w:r>
              <w:rPr>
                <w:rFonts w:ascii="FangSong" w:eastAsia="FangSong" w:hAnsi="FangSong" w:cs="FangSong"/>
              </w:rPr>
              <w:t>：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当年排放量：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利用量：</w:t>
            </w:r>
          </w:p>
        </w:tc>
      </w:tr>
      <w:tr w:rsidR="000B69BF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1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34" w:right="79"/>
              <w:jc w:val="center"/>
            </w:pPr>
            <w:r>
              <w:rPr>
                <w:rFonts w:ascii="FangSong" w:eastAsia="FangSong" w:hAnsi="FangSong" w:cs="FangSong"/>
              </w:rPr>
              <w:t>共伴生矿</w:t>
            </w:r>
          </w:p>
        </w:tc>
        <w:tc>
          <w:tcPr>
            <w:tcW w:w="66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</w:pPr>
            <w:r>
              <w:rPr>
                <w:rFonts w:ascii="FangSong" w:eastAsia="FangSong" w:hAnsi="FangSong" w:cs="FangSong"/>
              </w:rPr>
              <w:t>有无可供利用的共伴生矿产</w:t>
            </w:r>
            <w:r>
              <w:rPr>
                <w:rFonts w:ascii="FangSong" w:eastAsia="FangSong" w:hAnsi="FangSong" w:cs="FangSong"/>
              </w:rPr>
              <w:t xml:space="preserve"> 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无；矿产名称：综合利用方式：当年开采量：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利用量：</w:t>
            </w:r>
          </w:p>
        </w:tc>
      </w:tr>
      <w:tr w:rsidR="000B69BF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78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  <w:jc w:val="both"/>
            </w:pPr>
            <w:r>
              <w:rPr>
                <w:rFonts w:ascii="FangSong" w:eastAsia="FangSong" w:hAnsi="FangSong" w:cs="FangSong"/>
              </w:rPr>
              <w:t>上年度初保有资源储量：</w:t>
            </w:r>
            <w:r>
              <w:rPr>
                <w:rFonts w:ascii="FangSong" w:eastAsia="FangSong" w:hAnsi="FangSong" w:cs="FangSong"/>
              </w:rPr>
              <w:t xml:space="preserve"> </w:t>
            </w:r>
            <w:r>
              <w:rPr>
                <w:rFonts w:ascii="FangSong" w:eastAsia="FangSong" w:hAnsi="FangSong" w:cs="FangSong"/>
              </w:rPr>
              <w:t>，上年度开采资源储量：上年度消耗资源储量：</w:t>
            </w:r>
            <w:r>
              <w:rPr>
                <w:rFonts w:ascii="FangSong" w:eastAsia="FangSong" w:hAnsi="FangSong" w:cs="FangSong"/>
              </w:rPr>
              <w:t xml:space="preserve"> </w:t>
            </w:r>
            <w:r>
              <w:rPr>
                <w:rFonts w:ascii="FangSong" w:eastAsia="FangSong" w:hAnsi="FangSong" w:cs="FangSong"/>
              </w:rPr>
              <w:t>，上年度末累计查明资源储量：</w:t>
            </w:r>
          </w:p>
        </w:tc>
      </w:tr>
      <w:tr w:rsidR="000B69BF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三率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</w:pPr>
            <w:r>
              <w:rPr>
                <w:rFonts w:ascii="FangSong" w:eastAsia="FangSong" w:hAnsi="FangSong" w:cs="FangSong"/>
              </w:rPr>
              <w:t>设计</w:t>
            </w:r>
          </w:p>
        </w:tc>
        <w:tc>
          <w:tcPr>
            <w:tcW w:w="66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center" w:pos="4626"/>
                <w:tab w:val="right" w:pos="6548"/>
              </w:tabs>
              <w:spacing w:after="0"/>
            </w:pPr>
            <w:r>
              <w:rPr>
                <w:rFonts w:ascii="FangSong" w:eastAsia="FangSong" w:hAnsi="FangSong" w:cs="FangSong"/>
              </w:rPr>
              <w:t>开采回采率</w:t>
            </w:r>
            <w:r>
              <w:rPr>
                <w:rFonts w:ascii="FangSong" w:eastAsia="FangSong" w:hAnsi="FangSong" w:cs="FangSong"/>
              </w:rPr>
              <w:t>: %,</w:t>
            </w:r>
            <w:r>
              <w:rPr>
                <w:rFonts w:ascii="FangSong" w:eastAsia="FangSong" w:hAnsi="FangSong" w:cs="FangSong"/>
              </w:rPr>
              <w:t>选矿回收率</w:t>
            </w:r>
            <w:r>
              <w:rPr>
                <w:rFonts w:ascii="FangSong" w:eastAsia="FangSong" w:hAnsi="FangSong" w:cs="FangSong"/>
              </w:rPr>
              <w:t>:</w:t>
            </w:r>
            <w:r>
              <w:rPr>
                <w:rFonts w:ascii="FangSong" w:eastAsia="FangSong" w:hAnsi="FangSong" w:cs="FangSong"/>
              </w:rPr>
              <w:tab/>
              <w:t xml:space="preserve">% </w:t>
            </w:r>
            <w:r>
              <w:rPr>
                <w:rFonts w:ascii="FangSong" w:eastAsia="FangSong" w:hAnsi="FangSong" w:cs="FangSong"/>
              </w:rPr>
              <w:t>，共伴生综合利用率</w:t>
            </w:r>
            <w:r>
              <w:rPr>
                <w:rFonts w:ascii="FangSong" w:eastAsia="FangSong" w:hAnsi="FangSong" w:cs="FangSong"/>
              </w:rPr>
              <w:t>:</w:t>
            </w:r>
            <w:r>
              <w:rPr>
                <w:rFonts w:ascii="FangSong" w:eastAsia="FangSong" w:hAnsi="FangSong" w:cs="FangSong"/>
              </w:rPr>
              <w:tab/>
              <w:t>%</w:t>
            </w:r>
          </w:p>
        </w:tc>
      </w:tr>
      <w:tr w:rsidR="000B69BF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</w:pPr>
            <w:r>
              <w:rPr>
                <w:rFonts w:ascii="FangSong" w:eastAsia="FangSong" w:hAnsi="FangSong" w:cs="FangSong"/>
              </w:rPr>
              <w:t>实际</w:t>
            </w:r>
          </w:p>
        </w:tc>
        <w:tc>
          <w:tcPr>
            <w:tcW w:w="66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tabs>
                <w:tab w:val="center" w:pos="4626"/>
                <w:tab w:val="right" w:pos="6548"/>
              </w:tabs>
              <w:spacing w:after="0"/>
            </w:pPr>
            <w:r>
              <w:rPr>
                <w:rFonts w:ascii="FangSong" w:eastAsia="FangSong" w:hAnsi="FangSong" w:cs="FangSong"/>
              </w:rPr>
              <w:t>开采回采率</w:t>
            </w:r>
            <w:r>
              <w:rPr>
                <w:rFonts w:ascii="FangSong" w:eastAsia="FangSong" w:hAnsi="FangSong" w:cs="FangSong"/>
              </w:rPr>
              <w:t>: %,</w:t>
            </w:r>
            <w:r>
              <w:rPr>
                <w:rFonts w:ascii="FangSong" w:eastAsia="FangSong" w:hAnsi="FangSong" w:cs="FangSong"/>
              </w:rPr>
              <w:t>选矿回收率</w:t>
            </w:r>
            <w:r>
              <w:rPr>
                <w:rFonts w:ascii="FangSong" w:eastAsia="FangSong" w:hAnsi="FangSong" w:cs="FangSong"/>
              </w:rPr>
              <w:t>:</w:t>
            </w:r>
            <w:r>
              <w:rPr>
                <w:rFonts w:ascii="FangSong" w:eastAsia="FangSong" w:hAnsi="FangSong" w:cs="FangSong"/>
              </w:rPr>
              <w:tab/>
              <w:t xml:space="preserve">% </w:t>
            </w:r>
            <w:r>
              <w:rPr>
                <w:rFonts w:ascii="FangSong" w:eastAsia="FangSong" w:hAnsi="FangSong" w:cs="FangSong"/>
              </w:rPr>
              <w:t>，共伴生综合利用率</w:t>
            </w:r>
            <w:r>
              <w:rPr>
                <w:rFonts w:ascii="FangSong" w:eastAsia="FangSong" w:hAnsi="FangSong" w:cs="FangSong"/>
              </w:rPr>
              <w:t>:</w:t>
            </w:r>
            <w:r>
              <w:rPr>
                <w:rFonts w:ascii="FangSong" w:eastAsia="FangSong" w:hAnsi="FangSong" w:cs="FangSong"/>
              </w:rPr>
              <w:tab/>
              <w:t>%</w:t>
            </w:r>
          </w:p>
        </w:tc>
      </w:tr>
      <w:tr w:rsidR="000B69BF">
        <w:trPr>
          <w:trHeight w:val="338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绿色矿山建设进度</w:t>
            </w:r>
          </w:p>
        </w:tc>
        <w:tc>
          <w:tcPr>
            <w:tcW w:w="78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有无建设计划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无；计划建成时间：</w:t>
            </w:r>
          </w:p>
        </w:tc>
      </w:tr>
      <w:tr w:rsidR="000B69BF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78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有无开展自评估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无；自评估得分：</w:t>
            </w:r>
          </w:p>
        </w:tc>
      </w:tr>
      <w:tr w:rsidR="000B69BF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78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有无通过第三方评估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无；第三方评估得分：</w:t>
            </w:r>
          </w:p>
        </w:tc>
      </w:tr>
      <w:tr w:rsidR="000B69BF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78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有无通过县级公示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否；公示结束时间：</w:t>
            </w:r>
          </w:p>
        </w:tc>
      </w:tr>
      <w:tr w:rsidR="000B69BF">
        <w:trPr>
          <w:trHeight w:val="1011"/>
        </w:trPr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未开展绿色矿山建设的原因</w:t>
            </w:r>
          </w:p>
        </w:tc>
        <w:tc>
          <w:tcPr>
            <w:tcW w:w="7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</w:tr>
      <w:tr w:rsidR="000B69BF">
        <w:trPr>
          <w:trHeight w:val="478"/>
        </w:trPr>
        <w:tc>
          <w:tcPr>
            <w:tcW w:w="8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1"/>
            </w:pPr>
            <w:r>
              <w:rPr>
                <w:rFonts w:ascii="黑体" w:eastAsia="黑体" w:hAnsi="黑体" w:cs="黑体"/>
              </w:rPr>
              <w:t>三、现场检查</w:t>
            </w:r>
          </w:p>
        </w:tc>
      </w:tr>
      <w:tr w:rsidR="000B69BF">
        <w:trPr>
          <w:trHeight w:val="478"/>
        </w:trPr>
        <w:tc>
          <w:tcPr>
            <w:tcW w:w="8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（一）界桩、告示牌标准化建设情况</w:t>
            </w:r>
          </w:p>
        </w:tc>
      </w:tr>
      <w:tr w:rsidR="000B69BF">
        <w:trPr>
          <w:trHeight w:val="322"/>
        </w:trPr>
        <w:tc>
          <w:tcPr>
            <w:tcW w:w="17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88"/>
              <w:jc w:val="both"/>
            </w:pPr>
            <w:r>
              <w:rPr>
                <w:rFonts w:ascii="FangSong" w:eastAsia="FangSong" w:hAnsi="FangSong" w:cs="FangSong"/>
              </w:rPr>
              <w:t>采矿权标识牌</w:t>
            </w:r>
          </w:p>
        </w:tc>
        <w:tc>
          <w:tcPr>
            <w:tcW w:w="1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是否设立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91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位置是否合理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2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1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内容是否齐全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91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维护是否完好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2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322"/>
        </w:trPr>
        <w:tc>
          <w:tcPr>
            <w:tcW w:w="17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88"/>
              <w:jc w:val="both"/>
            </w:pPr>
            <w:r>
              <w:rPr>
                <w:rFonts w:ascii="FangSong" w:eastAsia="FangSong" w:hAnsi="FangSong" w:cs="FangSong"/>
              </w:rPr>
              <w:t>矿区范围界桩</w:t>
            </w:r>
          </w:p>
        </w:tc>
        <w:tc>
          <w:tcPr>
            <w:tcW w:w="1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是否有缺失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91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是否发生位移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2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1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是否有损毁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91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</w:tr>
      <w:tr w:rsidR="000B69BF">
        <w:trPr>
          <w:trHeight w:val="322"/>
        </w:trPr>
        <w:tc>
          <w:tcPr>
            <w:tcW w:w="8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（二）矿产资源开发利用情况</w:t>
            </w:r>
          </w:p>
        </w:tc>
      </w:tr>
      <w:tr w:rsidR="000B69BF">
        <w:trPr>
          <w:trHeight w:val="322"/>
        </w:trPr>
        <w:tc>
          <w:tcPr>
            <w:tcW w:w="17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308"/>
            </w:pPr>
            <w:r>
              <w:rPr>
                <w:rFonts w:ascii="FangSong" w:eastAsia="FangSong" w:hAnsi="FangSong" w:cs="FangSong"/>
              </w:rPr>
              <w:t>开采情况</w:t>
            </w:r>
          </w:p>
        </w:tc>
        <w:tc>
          <w:tcPr>
            <w:tcW w:w="68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6710"/>
              </w:tabs>
              <w:spacing w:after="0"/>
            </w:pPr>
            <w:r>
              <w:rPr>
                <w:rFonts w:ascii="FangSong" w:eastAsia="FangSong" w:hAnsi="FangSong" w:cs="FangSong"/>
              </w:rPr>
              <w:t>有无发现矿块设计的顶、底、间柱未留设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8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6710"/>
              </w:tabs>
              <w:spacing w:after="0"/>
            </w:pPr>
            <w:r>
              <w:rPr>
                <w:rFonts w:ascii="FangSong" w:eastAsia="FangSong" w:hAnsi="FangSong" w:cs="FangSong"/>
              </w:rPr>
              <w:t>有无发现擅自回采矿柱行为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8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6710"/>
              </w:tabs>
              <w:spacing w:after="0"/>
            </w:pPr>
            <w:r>
              <w:rPr>
                <w:rFonts w:ascii="FangSong" w:eastAsia="FangSong" w:hAnsi="FangSong" w:cs="FangSong"/>
              </w:rPr>
              <w:t>采矿方法是否符合设计要求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8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6710"/>
              </w:tabs>
              <w:spacing w:after="0"/>
            </w:pPr>
            <w:r>
              <w:rPr>
                <w:rFonts w:ascii="FangSong" w:eastAsia="FangSong" w:hAnsi="FangSong" w:cs="FangSong"/>
              </w:rPr>
              <w:t>采空区处理方式是否符合设计要求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634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68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</w:tr>
      <w:tr w:rsidR="000B69BF">
        <w:trPr>
          <w:trHeight w:val="322"/>
        </w:trPr>
        <w:tc>
          <w:tcPr>
            <w:tcW w:w="17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88"/>
              <w:jc w:val="both"/>
            </w:pPr>
            <w:r>
              <w:rPr>
                <w:rFonts w:ascii="FangSong" w:eastAsia="FangSong" w:hAnsi="FangSong" w:cs="FangSong"/>
              </w:rPr>
              <w:t>废石堆放情况</w:t>
            </w:r>
          </w:p>
        </w:tc>
        <w:tc>
          <w:tcPr>
            <w:tcW w:w="68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6710"/>
              </w:tabs>
              <w:spacing w:after="0"/>
            </w:pPr>
            <w:r>
              <w:rPr>
                <w:rFonts w:ascii="FangSong" w:eastAsia="FangSong" w:hAnsi="FangSong" w:cs="FangSong"/>
              </w:rPr>
              <w:t>废石堆场是否有专项设计</w:t>
            </w:r>
            <w:r>
              <w:rPr>
                <w:rFonts w:ascii="FangSong" w:eastAsia="FangSong" w:hAnsi="FangSong" w:cs="FangSong"/>
              </w:rPr>
              <w:t xml:space="preserve"> 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否；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是否按设计堆放</w:t>
            </w:r>
            <w:r>
              <w:rPr>
                <w:rFonts w:ascii="FangSong" w:eastAsia="FangSong" w:hAnsi="FangSong" w:cs="FangSong"/>
              </w:rPr>
              <w:t xml:space="preserve"> 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636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68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</w:tr>
      <w:tr w:rsidR="000B69BF">
        <w:trPr>
          <w:trHeight w:val="632"/>
        </w:trPr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308"/>
            </w:pPr>
            <w:r>
              <w:rPr>
                <w:rFonts w:ascii="FangSong" w:eastAsia="FangSong" w:hAnsi="FangSong" w:cs="FangSong"/>
              </w:rPr>
              <w:t>选矿方法</w:t>
            </w:r>
          </w:p>
        </w:tc>
        <w:tc>
          <w:tcPr>
            <w:tcW w:w="68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 w:right="3562"/>
            </w:pPr>
            <w:r>
              <w:rPr>
                <w:rFonts w:ascii="FangSong" w:eastAsia="FangSong" w:hAnsi="FangSong" w:cs="FangSong"/>
              </w:rPr>
              <w:t>设计选矿方法：实际选矿方法：</w:t>
            </w:r>
          </w:p>
        </w:tc>
      </w:tr>
    </w:tbl>
    <w:p w:rsidR="000B69BF" w:rsidRDefault="000B69BF">
      <w:pPr>
        <w:spacing w:after="0"/>
        <w:ind w:left="-1800" w:right="8052"/>
      </w:pPr>
    </w:p>
    <w:tbl>
      <w:tblPr>
        <w:tblStyle w:val="TableGrid"/>
        <w:tblW w:w="8522" w:type="dxa"/>
        <w:tblInd w:w="-108" w:type="dxa"/>
        <w:tblCellMar>
          <w:top w:w="50" w:type="dxa"/>
          <w:left w:w="73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642"/>
        <w:gridCol w:w="34"/>
        <w:gridCol w:w="1156"/>
        <w:gridCol w:w="124"/>
        <w:gridCol w:w="61"/>
        <w:gridCol w:w="1203"/>
        <w:gridCol w:w="27"/>
        <w:gridCol w:w="58"/>
        <w:gridCol w:w="2973"/>
        <w:gridCol w:w="103"/>
        <w:gridCol w:w="1141"/>
      </w:tblGrid>
      <w:tr w:rsidR="000B69BF">
        <w:trPr>
          <w:trHeight w:val="322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35"/>
            </w:pPr>
            <w:r>
              <w:rPr>
                <w:rFonts w:ascii="FangSong" w:eastAsia="FangSong" w:hAnsi="FangSong" w:cs="FangSong"/>
              </w:rPr>
              <w:t>（二）矿山地质环境保护情况</w:t>
            </w:r>
          </w:p>
        </w:tc>
      </w:tr>
      <w:tr w:rsidR="000B69BF">
        <w:trPr>
          <w:trHeight w:val="322"/>
        </w:trPr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边开采边治理情况</w:t>
            </w:r>
          </w:p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center" w:pos="1060"/>
                <w:tab w:val="center" w:pos="6119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老采场是否及时封堵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center" w:pos="950"/>
                <w:tab w:val="center" w:pos="6119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废弃巷道是否封堵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center" w:pos="1280"/>
                <w:tab w:val="center" w:pos="6119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损毁的土地</w:t>
            </w:r>
            <w:proofErr w:type="gramStart"/>
            <w:r>
              <w:rPr>
                <w:rFonts w:ascii="FangSong" w:eastAsia="FangSong" w:hAnsi="FangSong" w:cs="FangSong"/>
              </w:rPr>
              <w:t>是否复绿复垦</w:t>
            </w:r>
            <w:proofErr w:type="gramEnd"/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center" w:pos="1390"/>
                <w:tab w:val="center" w:pos="6119"/>
              </w:tabs>
              <w:spacing w:after="0"/>
            </w:pPr>
            <w:r>
              <w:tab/>
            </w:r>
            <w:proofErr w:type="gramStart"/>
            <w:r>
              <w:rPr>
                <w:rFonts w:ascii="FangSong" w:eastAsia="FangSong" w:hAnsi="FangSong" w:cs="FangSong"/>
              </w:rPr>
              <w:t>完成闭库的</w:t>
            </w:r>
            <w:proofErr w:type="gramEnd"/>
            <w:r>
              <w:rPr>
                <w:rFonts w:ascii="FangSong" w:eastAsia="FangSong" w:hAnsi="FangSong" w:cs="FangSong"/>
              </w:rPr>
              <w:t>尾矿</w:t>
            </w:r>
            <w:proofErr w:type="gramStart"/>
            <w:r>
              <w:rPr>
                <w:rFonts w:ascii="FangSong" w:eastAsia="FangSong" w:hAnsi="FangSong" w:cs="FangSong"/>
              </w:rPr>
              <w:t>库是否复绿</w:t>
            </w:r>
            <w:proofErr w:type="gramEnd"/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center" w:pos="2270"/>
                <w:tab w:val="center" w:pos="6119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采矿造成的地面塌陷、地裂缝等是否及时处理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center" w:pos="1170"/>
                <w:tab w:val="center" w:pos="6119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废弃的废石堆场</w:t>
            </w:r>
            <w:proofErr w:type="gramStart"/>
            <w:r>
              <w:rPr>
                <w:rFonts w:ascii="FangSong" w:eastAsia="FangSong" w:hAnsi="FangSong" w:cs="FangSong"/>
              </w:rPr>
              <w:t>否复绿</w:t>
            </w:r>
            <w:proofErr w:type="gramEnd"/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70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</w:tr>
      <w:tr w:rsidR="000B69BF">
        <w:trPr>
          <w:trHeight w:val="322"/>
        </w:trPr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121"/>
              <w:jc w:val="both"/>
            </w:pPr>
            <w:r>
              <w:rPr>
                <w:rFonts w:ascii="FangSong" w:eastAsia="FangSong" w:hAnsi="FangSong" w:cs="FangSong"/>
              </w:rPr>
              <w:t>矿区绿化情况</w:t>
            </w:r>
          </w:p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center" w:pos="1610"/>
                <w:tab w:val="center" w:pos="6119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主要运输道路两侧有无进行绿化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center" w:pos="2050"/>
                <w:tab w:val="center" w:pos="6119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选矿加工区周边可绿化区域有无进行绿化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center" w:pos="1830"/>
                <w:tab w:val="center" w:pos="6119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生活办公区可绿化区域有无进行绿化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center" w:pos="1060"/>
                <w:tab w:val="center" w:pos="557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矿区整体绿化效果：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较好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一般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较差</w:t>
            </w:r>
          </w:p>
        </w:tc>
      </w:tr>
      <w:tr w:rsidR="000B69BF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70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</w:tr>
      <w:tr w:rsidR="000B69BF">
        <w:trPr>
          <w:trHeight w:val="322"/>
        </w:trPr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121"/>
              <w:jc w:val="both"/>
            </w:pPr>
            <w:r>
              <w:rPr>
                <w:rFonts w:ascii="FangSong" w:eastAsia="FangSong" w:hAnsi="FangSong" w:cs="FangSong"/>
              </w:rPr>
              <w:t>污水处理情况</w:t>
            </w:r>
          </w:p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center" w:pos="1390"/>
                <w:tab w:val="center" w:pos="6119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尾矿库区是否实现清污分流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center" w:pos="1390"/>
                <w:tab w:val="center" w:pos="6119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是否按方案要求布置沉淀池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70"/>
              <w:jc w:val="both"/>
            </w:pPr>
            <w:r>
              <w:rPr>
                <w:rFonts w:ascii="FangSong" w:eastAsia="FangSong" w:hAnsi="FangSong" w:cs="FangSong"/>
              </w:rPr>
              <w:t>矿井涌水、选矿废水、尾矿库回水是否存在直接外排情形</w:t>
            </w:r>
            <w:r>
              <w:rPr>
                <w:rFonts w:ascii="FangSong" w:eastAsia="FangSong" w:hAnsi="FangSong" w:cs="FangSong"/>
              </w:rPr>
              <w:t xml:space="preserve"> 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9BF" w:rsidRDefault="000B69BF"/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70"/>
            </w:pPr>
            <w:r>
              <w:rPr>
                <w:rFonts w:ascii="FangSong" w:eastAsia="FangSong" w:hAnsi="FangSong" w:cs="FangSong"/>
              </w:rPr>
              <w:t>污水处理后是否循环利用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70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</w:tr>
      <w:tr w:rsidR="000B69BF">
        <w:trPr>
          <w:trHeight w:val="449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35"/>
            </w:pPr>
            <w:r>
              <w:rPr>
                <w:rFonts w:ascii="FangSong" w:eastAsia="FangSong" w:hAnsi="FangSong" w:cs="FangSong"/>
              </w:rPr>
              <w:t>（四）矿山粉尘防治情况</w:t>
            </w:r>
          </w:p>
        </w:tc>
      </w:tr>
      <w:tr w:rsidR="000B69BF">
        <w:trPr>
          <w:trHeight w:val="449"/>
        </w:trPr>
        <w:tc>
          <w:tcPr>
            <w:tcW w:w="3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35"/>
            </w:pPr>
            <w:r>
              <w:rPr>
                <w:rFonts w:ascii="FangSong" w:eastAsia="FangSong" w:hAnsi="FangSong" w:cs="FangSong"/>
              </w:rPr>
              <w:t>主要运输道路是否硬化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35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36"/>
            </w:pPr>
            <w:r>
              <w:rPr>
                <w:rFonts w:ascii="FangSong" w:eastAsia="FangSong" w:hAnsi="FangSong" w:cs="FangSong"/>
              </w:rPr>
              <w:t>运输道路是否定期洒水降尘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5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634"/>
        </w:trPr>
        <w:tc>
          <w:tcPr>
            <w:tcW w:w="3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35"/>
            </w:pPr>
            <w:r>
              <w:rPr>
                <w:rFonts w:ascii="FangSong" w:eastAsia="FangSong" w:hAnsi="FangSong" w:cs="FangSong"/>
              </w:rPr>
              <w:t>井下凿岩作业是否采用湿式凿岩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35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36"/>
              <w:jc w:val="both"/>
            </w:pPr>
            <w:r>
              <w:rPr>
                <w:rFonts w:ascii="FangSong" w:eastAsia="FangSong" w:hAnsi="FangSong" w:cs="FangSong"/>
              </w:rPr>
              <w:t>井下爆破作业后是否洒水降尘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3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634"/>
        </w:trPr>
        <w:tc>
          <w:tcPr>
            <w:tcW w:w="3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35"/>
            </w:pPr>
            <w:r>
              <w:rPr>
                <w:rFonts w:ascii="FangSong" w:eastAsia="FangSong" w:hAnsi="FangSong" w:cs="FangSong"/>
              </w:rPr>
              <w:t>井下主要巷道有无定期冲洗滞留的粉尘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35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36"/>
            </w:pPr>
            <w:r>
              <w:rPr>
                <w:rFonts w:ascii="FangSong" w:eastAsia="FangSong" w:hAnsi="FangSong" w:cs="FangSong"/>
              </w:rPr>
              <w:t>运输车辆驶离矿区前是否进行全面有效冲洗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3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449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tabs>
                <w:tab w:val="center" w:pos="2125"/>
                <w:tab w:val="center" w:pos="7846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驶离矿区运输车辆是否使用密闭式专用车辆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1258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35"/>
            </w:pPr>
            <w:r>
              <w:rPr>
                <w:rFonts w:ascii="FangSong" w:eastAsia="FangSong" w:hAnsi="FangSong" w:cs="FangSong"/>
              </w:rPr>
              <w:lastRenderedPageBreak/>
              <w:t>问题情形：</w:t>
            </w:r>
          </w:p>
        </w:tc>
      </w:tr>
      <w:tr w:rsidR="000B69BF">
        <w:trPr>
          <w:trHeight w:val="460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35"/>
            </w:pPr>
            <w:r>
              <w:rPr>
                <w:rFonts w:ascii="FangSong" w:eastAsia="FangSong" w:hAnsi="FangSong" w:cs="FangSong"/>
              </w:rPr>
              <w:t>（五）绿色矿山成果保持情况</w:t>
            </w:r>
          </w:p>
        </w:tc>
      </w:tr>
      <w:tr w:rsidR="000B69BF">
        <w:trPr>
          <w:trHeight w:val="1570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35"/>
            </w:pPr>
            <w:r>
              <w:rPr>
                <w:rFonts w:ascii="FangSong" w:eastAsia="FangSong" w:hAnsi="FangSong" w:cs="FangSong"/>
              </w:rPr>
              <w:t>已建成绿色矿山成果保持情况：</w:t>
            </w:r>
          </w:p>
        </w:tc>
      </w:tr>
      <w:tr w:rsidR="000B69BF">
        <w:trPr>
          <w:trHeight w:val="322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35"/>
            </w:pPr>
            <w:r>
              <w:rPr>
                <w:rFonts w:ascii="FangSong" w:eastAsia="FangSong" w:hAnsi="FangSong" w:cs="FangSong"/>
              </w:rPr>
              <w:t>（六）违法违规情况</w:t>
            </w:r>
          </w:p>
        </w:tc>
      </w:tr>
      <w:tr w:rsidR="000B69BF">
        <w:trPr>
          <w:trHeight w:val="322"/>
        </w:trPr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98" w:hanging="110"/>
            </w:pPr>
            <w:r>
              <w:rPr>
                <w:rFonts w:ascii="FangSong" w:eastAsia="FangSong" w:hAnsi="FangSong" w:cs="FangSong"/>
              </w:rPr>
              <w:t>超越批准的矿区范围采矿</w:t>
            </w:r>
          </w:p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center" w:pos="1980"/>
                <w:tab w:val="center" w:pos="616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有无发现巷道平面范围超越矿区边界情况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center" w:pos="2090"/>
                <w:tab w:val="center" w:pos="616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有无发现最低中段高程低于开采底标高情况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20"/>
        </w:trPr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98"/>
            </w:pPr>
            <w:r>
              <w:rPr>
                <w:rFonts w:ascii="FangSong" w:eastAsia="FangSong" w:hAnsi="FangSong" w:cs="FangSong"/>
              </w:rPr>
              <w:t>破坏性开采</w:t>
            </w:r>
          </w:p>
        </w:tc>
        <w:tc>
          <w:tcPr>
            <w:tcW w:w="6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center" w:pos="1320"/>
                <w:tab w:val="center" w:pos="616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有无发现存在采富弃</w:t>
            </w:r>
            <w:proofErr w:type="gramStart"/>
            <w:r>
              <w:rPr>
                <w:rFonts w:ascii="FangSong" w:eastAsia="FangSong" w:hAnsi="FangSong" w:cs="FangSong"/>
              </w:rPr>
              <w:t>贫情况</w:t>
            </w:r>
            <w:proofErr w:type="gramEnd"/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4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right="104"/>
              <w:jc w:val="center"/>
            </w:pPr>
            <w:r>
              <w:rPr>
                <w:rFonts w:ascii="FangSong" w:eastAsia="FangSong" w:hAnsi="FangSong" w:cs="FangSong"/>
              </w:rPr>
              <w:t>行为</w:t>
            </w:r>
          </w:p>
        </w:tc>
        <w:tc>
          <w:tcPr>
            <w:tcW w:w="6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right" w:pos="6804"/>
              </w:tabs>
              <w:spacing w:after="0"/>
            </w:pPr>
            <w:r>
              <w:rPr>
                <w:rFonts w:ascii="FangSong" w:eastAsia="FangSong" w:hAnsi="FangSong" w:cs="FangSong"/>
              </w:rPr>
              <w:t>有无发现擅自废除坑道或采掘工程情况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B69BF">
        <w:trPr>
          <w:trHeight w:val="387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黑体" w:eastAsia="黑体" w:hAnsi="黑体" w:cs="黑体"/>
              </w:rPr>
              <w:t>四、公示信息实地核查情况</w:t>
            </w:r>
          </w:p>
        </w:tc>
      </w:tr>
      <w:tr w:rsidR="000B69BF">
        <w:trPr>
          <w:trHeight w:val="482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（一）公示信息完整性、准确性情况</w:t>
            </w:r>
          </w:p>
        </w:tc>
      </w:tr>
      <w:tr w:rsidR="000B69BF">
        <w:trPr>
          <w:trHeight w:val="487"/>
        </w:trPr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公示信息是否存在</w:t>
            </w:r>
            <w:proofErr w:type="gramStart"/>
            <w:r>
              <w:rPr>
                <w:rFonts w:ascii="FangSong" w:eastAsia="FangSong" w:hAnsi="FangSong" w:cs="FangSong"/>
              </w:rPr>
              <w:t>漏填项</w:t>
            </w:r>
            <w:proofErr w:type="gramEnd"/>
          </w:p>
        </w:tc>
        <w:tc>
          <w:tcPr>
            <w:tcW w:w="5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tabs>
                <w:tab w:val="center" w:pos="2565"/>
              </w:tabs>
              <w:spacing w:after="0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否；</w:t>
            </w:r>
            <w:r>
              <w:rPr>
                <w:rFonts w:ascii="FangSong" w:eastAsia="FangSong" w:hAnsi="FangSong" w:cs="FangSong"/>
              </w:rPr>
              <w:tab/>
            </w:r>
            <w:proofErr w:type="gramStart"/>
            <w:r>
              <w:rPr>
                <w:rFonts w:ascii="FangSong" w:eastAsia="FangSong" w:hAnsi="FangSong" w:cs="FangSong"/>
              </w:rPr>
              <w:t>漏填项总计</w:t>
            </w:r>
            <w:proofErr w:type="gramEnd"/>
            <w:r>
              <w:rPr>
                <w:rFonts w:ascii="FangSong" w:eastAsia="FangSong" w:hAnsi="FangSong" w:cs="FangSong"/>
              </w:rPr>
              <w:t>项</w:t>
            </w:r>
          </w:p>
        </w:tc>
      </w:tr>
      <w:tr w:rsidR="000B69BF">
        <w:trPr>
          <w:trHeight w:val="1053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proofErr w:type="gramStart"/>
            <w:r>
              <w:rPr>
                <w:rFonts w:ascii="FangSong" w:eastAsia="FangSong" w:hAnsi="FangSong" w:cs="FangSong"/>
              </w:rPr>
              <w:t>漏填项详细</w:t>
            </w:r>
            <w:proofErr w:type="gramEnd"/>
            <w:r>
              <w:rPr>
                <w:rFonts w:ascii="FangSong" w:eastAsia="FangSong" w:hAnsi="FangSong" w:cs="FangSong"/>
              </w:rPr>
              <w:t>列示：</w:t>
            </w:r>
          </w:p>
        </w:tc>
      </w:tr>
      <w:tr w:rsidR="000B69BF">
        <w:trPr>
          <w:trHeight w:val="322"/>
        </w:trPr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公示信息是否存在错误项</w:t>
            </w:r>
          </w:p>
        </w:tc>
        <w:tc>
          <w:tcPr>
            <w:tcW w:w="5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tabs>
                <w:tab w:val="center" w:pos="2565"/>
              </w:tabs>
              <w:spacing w:after="0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否；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错误项总计项</w:t>
            </w:r>
          </w:p>
        </w:tc>
      </w:tr>
      <w:tr w:rsidR="000B69BF">
        <w:trPr>
          <w:trHeight w:val="946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错误项详细列示：</w:t>
            </w:r>
          </w:p>
        </w:tc>
      </w:tr>
      <w:tr w:rsidR="000B69BF">
        <w:trPr>
          <w:trHeight w:val="322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（二）故意隐瞒真实情况、弄虚作假情形</w:t>
            </w:r>
          </w:p>
        </w:tc>
      </w:tr>
      <w:tr w:rsidR="000B69BF">
        <w:trPr>
          <w:trHeight w:val="634"/>
        </w:trPr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公示信息</w:t>
            </w:r>
            <w:proofErr w:type="gramStart"/>
            <w:r>
              <w:rPr>
                <w:rFonts w:ascii="FangSong" w:eastAsia="FangSong" w:hAnsi="FangSong" w:cs="FangSong"/>
              </w:rPr>
              <w:t>漏填项和</w:t>
            </w:r>
            <w:proofErr w:type="gramEnd"/>
            <w:r>
              <w:rPr>
                <w:rFonts w:ascii="FangSong" w:eastAsia="FangSong" w:hAnsi="FangSong" w:cs="FangSong"/>
              </w:rPr>
              <w:t>错填项累计超过</w:t>
            </w:r>
            <w:r>
              <w:rPr>
                <w:rFonts w:ascii="FangSong" w:eastAsia="FangSong" w:hAnsi="FangSong" w:cs="FangSong"/>
              </w:rPr>
              <w:t>15</w:t>
            </w:r>
            <w:r>
              <w:rPr>
                <w:rFonts w:ascii="FangSong" w:eastAsia="FangSong" w:hAnsi="FangSong" w:cs="FangSong"/>
              </w:rPr>
              <w:t>项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122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矿山开采合作方或股权比例未如实公示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7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322"/>
        </w:trPr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  <w:jc w:val="both"/>
            </w:pPr>
            <w:r>
              <w:rPr>
                <w:rFonts w:ascii="FangSong" w:eastAsia="FangSong" w:hAnsi="FangSong" w:cs="FangSong"/>
              </w:rPr>
              <w:t>实际开采回采率未如实公示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22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实际选矿回收率未如实公示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7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634"/>
        </w:trPr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尾矿、废水、废石利用情况未如实公示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122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存在超过批准的期限采矿且未如实公示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7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634"/>
        </w:trPr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存在超越批准的矿区范围采矿且未如实公示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122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受到国土部门行政处罚且未如实公示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7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946"/>
        </w:trPr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欠缴采矿权出让收益、</w:t>
            </w:r>
            <w:proofErr w:type="gramStart"/>
            <w:r>
              <w:rPr>
                <w:rFonts w:ascii="FangSong" w:eastAsia="FangSong" w:hAnsi="FangSong" w:cs="FangSong"/>
              </w:rPr>
              <w:t>采矿权占用费</w:t>
            </w:r>
            <w:proofErr w:type="gramEnd"/>
            <w:r>
              <w:rPr>
                <w:rFonts w:ascii="FangSong" w:eastAsia="FangSong" w:hAnsi="FangSong" w:cs="FangSong"/>
              </w:rPr>
              <w:t>或</w:t>
            </w:r>
            <w:proofErr w:type="gramStart"/>
            <w:r>
              <w:rPr>
                <w:rFonts w:ascii="FangSong" w:eastAsia="FangSong" w:hAnsi="FangSong" w:cs="FangSong"/>
              </w:rPr>
              <w:t>资源税且未</w:t>
            </w:r>
            <w:proofErr w:type="gramEnd"/>
            <w:r>
              <w:rPr>
                <w:rFonts w:ascii="FangSong" w:eastAsia="FangSong" w:hAnsi="FangSong" w:cs="FangSong"/>
              </w:rPr>
              <w:t>如实公示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122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不配合实地核查工作或出具虚假工作报告、图件、报表、实物等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7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322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（三）相关义务未履行或履行不到位情形</w:t>
            </w:r>
          </w:p>
        </w:tc>
      </w:tr>
      <w:tr w:rsidR="000B69BF">
        <w:trPr>
          <w:trHeight w:val="322"/>
        </w:trPr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超过批准的期限采矿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8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</w:pPr>
            <w:r>
              <w:rPr>
                <w:rFonts w:ascii="FangSong" w:eastAsia="FangSong" w:hAnsi="FangSong" w:cs="FangSong"/>
              </w:rPr>
              <w:t>存在破坏性开采行为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2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634"/>
        </w:trPr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lastRenderedPageBreak/>
              <w:t>超越批准的矿区范围采矿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8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</w:pPr>
            <w:r>
              <w:rPr>
                <w:rFonts w:ascii="FangSong" w:eastAsia="FangSong" w:hAnsi="FangSong" w:cs="FangSong"/>
              </w:rPr>
              <w:t>采矿方法、开采顺序违反开发利用方案设计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2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322"/>
        </w:trPr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三率指标不达标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8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</w:pPr>
            <w:r>
              <w:rPr>
                <w:rFonts w:ascii="FangSong" w:eastAsia="FangSong" w:hAnsi="FangSong" w:cs="FangSong"/>
              </w:rPr>
              <w:t>粉尘浓度检测不达标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2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322"/>
        </w:trPr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未</w:t>
            </w:r>
            <w:proofErr w:type="gramStart"/>
            <w:r>
              <w:rPr>
                <w:rFonts w:ascii="FangSong" w:eastAsia="FangSong" w:hAnsi="FangSong" w:cs="FangSong"/>
              </w:rPr>
              <w:t>执行边</w:t>
            </w:r>
            <w:proofErr w:type="gramEnd"/>
            <w:r>
              <w:rPr>
                <w:rFonts w:ascii="FangSong" w:eastAsia="FangSong" w:hAnsi="FangSong" w:cs="FangSong"/>
              </w:rPr>
              <w:t>开采边治理要求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8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</w:pPr>
            <w:r>
              <w:rPr>
                <w:rFonts w:ascii="FangSong" w:eastAsia="FangSong" w:hAnsi="FangSong" w:cs="FangSong"/>
              </w:rPr>
              <w:t>未按要求开展绿色矿山建设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2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634"/>
        </w:trPr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受到自然资源主管部门行政处罚未履行到位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8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</w:pPr>
            <w:r>
              <w:rPr>
                <w:rFonts w:ascii="FangSong" w:eastAsia="FangSong" w:hAnsi="FangSong" w:cs="FangSong"/>
              </w:rPr>
              <w:t>受到自然资源主管部门责令整改规定时间内未整改到位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2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634"/>
        </w:trPr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欠缴采矿权出让收益和</w:t>
            </w:r>
            <w:proofErr w:type="gramStart"/>
            <w:r>
              <w:rPr>
                <w:rFonts w:ascii="FangSong" w:eastAsia="FangSong" w:hAnsi="FangSong" w:cs="FangSong"/>
              </w:rPr>
              <w:t>采矿权占用费</w:t>
            </w:r>
            <w:proofErr w:type="gramEnd"/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8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</w:pPr>
            <w:r>
              <w:rPr>
                <w:rFonts w:ascii="FangSong" w:eastAsia="FangSong" w:hAnsi="FangSong" w:cs="FangSong"/>
              </w:rPr>
              <w:t>欠缴资源税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2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B69BF">
        <w:trPr>
          <w:trHeight w:val="322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（四）核查结论</w:t>
            </w:r>
          </w:p>
        </w:tc>
      </w:tr>
      <w:tr w:rsidR="000B69BF">
        <w:trPr>
          <w:trHeight w:val="946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1"/>
              <w:ind w:left="440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建议列入矿业权人异常名录</w:t>
            </w:r>
          </w:p>
          <w:p w:rsidR="000B69BF" w:rsidRDefault="00E07BEB">
            <w:pPr>
              <w:spacing w:after="0"/>
              <w:ind w:left="440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建议不列入矿业权人异常名录注：</w:t>
            </w:r>
            <w:r>
              <w:rPr>
                <w:rFonts w:ascii="FangSong" w:eastAsia="FangSong" w:hAnsi="FangSong" w:cs="FangSong"/>
              </w:rPr>
              <w:t>（二）（三）部分有一项及以上为</w:t>
            </w:r>
            <w:r>
              <w:rPr>
                <w:rFonts w:ascii="FangSong" w:eastAsia="FangSong" w:hAnsi="FangSong" w:cs="FangSong"/>
              </w:rPr>
              <w:t>“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”</w:t>
            </w:r>
            <w:r>
              <w:rPr>
                <w:rFonts w:ascii="FangSong" w:eastAsia="FangSong" w:hAnsi="FangSong" w:cs="FangSong"/>
              </w:rPr>
              <w:t>的，均应列入异常名录。</w:t>
            </w:r>
          </w:p>
        </w:tc>
      </w:tr>
      <w:tr w:rsidR="000B69BF">
        <w:trPr>
          <w:trHeight w:val="476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1"/>
            </w:pPr>
            <w:r>
              <w:rPr>
                <w:rFonts w:ascii="黑体" w:eastAsia="黑体" w:hAnsi="黑体" w:cs="黑体"/>
              </w:rPr>
              <w:t>五、存在的主要问题及建议</w:t>
            </w:r>
          </w:p>
        </w:tc>
      </w:tr>
    </w:tbl>
    <w:p w:rsidR="000B69BF" w:rsidRDefault="000B69BF">
      <w:pPr>
        <w:spacing w:after="0"/>
        <w:ind w:left="-1800" w:right="8052"/>
      </w:pPr>
      <w:bookmarkStart w:id="0" w:name="_GoBack"/>
      <w:bookmarkEnd w:id="0"/>
    </w:p>
    <w:tbl>
      <w:tblPr>
        <w:tblStyle w:val="TableGrid"/>
        <w:tblW w:w="8522" w:type="dxa"/>
        <w:tblInd w:w="-108" w:type="dxa"/>
        <w:tblCellMar>
          <w:top w:w="51" w:type="dxa"/>
          <w:left w:w="107" w:type="dxa"/>
          <w:bottom w:w="0" w:type="dxa"/>
          <w:right w:w="140" w:type="dxa"/>
        </w:tblCellMar>
        <w:tblLook w:val="04A0" w:firstRow="1" w:lastRow="0" w:firstColumn="1" w:lastColumn="0" w:noHBand="0" w:noVBand="1"/>
      </w:tblPr>
      <w:tblGrid>
        <w:gridCol w:w="1381"/>
        <w:gridCol w:w="7141"/>
      </w:tblGrid>
      <w:tr w:rsidR="000B69BF">
        <w:trPr>
          <w:trHeight w:val="452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存在的主要问题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E07BEB">
            <w:pPr>
              <w:spacing w:after="1"/>
            </w:pPr>
            <w:r>
              <w:rPr>
                <w:rFonts w:ascii="FangSong" w:eastAsia="FangSong" w:hAnsi="FangSong" w:cs="FangSong"/>
              </w:rPr>
              <w:t>1.</w:t>
            </w:r>
            <w:r>
              <w:rPr>
                <w:rFonts w:ascii="FangSong" w:eastAsia="FangSong" w:hAnsi="FangSong" w:cs="FangSong"/>
              </w:rPr>
              <w:t>违法违规开采情况</w:t>
            </w:r>
          </w:p>
          <w:p w:rsidR="000B69BF" w:rsidRDefault="00E07BEB">
            <w:pPr>
              <w:spacing w:after="1"/>
            </w:pPr>
            <w:r>
              <w:rPr>
                <w:rFonts w:ascii="FangSong" w:eastAsia="FangSong" w:hAnsi="FangSong" w:cs="FangSong"/>
              </w:rPr>
              <w:t>2.</w:t>
            </w:r>
            <w:r>
              <w:rPr>
                <w:rFonts w:ascii="FangSong" w:eastAsia="FangSong" w:hAnsi="FangSong" w:cs="FangSong"/>
              </w:rPr>
              <w:t>未严格按开发利用方案开采情况</w:t>
            </w:r>
          </w:p>
          <w:p w:rsidR="000B69BF" w:rsidRDefault="00E07BEB">
            <w:pPr>
              <w:spacing w:after="1"/>
            </w:pPr>
            <w:r>
              <w:rPr>
                <w:rFonts w:ascii="FangSong" w:eastAsia="FangSong" w:hAnsi="FangSong" w:cs="FangSong"/>
              </w:rPr>
              <w:t>3.</w:t>
            </w:r>
            <w:r>
              <w:rPr>
                <w:rFonts w:ascii="FangSong" w:eastAsia="FangSong" w:hAnsi="FangSong" w:cs="FangSong"/>
              </w:rPr>
              <w:t>生态环境保护措施落实不到位情况</w:t>
            </w:r>
          </w:p>
          <w:p w:rsidR="000B69BF" w:rsidRDefault="00E07BEB">
            <w:pPr>
              <w:spacing w:after="1"/>
            </w:pPr>
            <w:r>
              <w:rPr>
                <w:rFonts w:ascii="FangSong" w:eastAsia="FangSong" w:hAnsi="FangSong" w:cs="FangSong"/>
              </w:rPr>
              <w:t>4.</w:t>
            </w:r>
            <w:r>
              <w:rPr>
                <w:rFonts w:ascii="FangSong" w:eastAsia="FangSong" w:hAnsi="FangSong" w:cs="FangSong"/>
              </w:rPr>
              <w:t>履行法定义务不到位情况</w:t>
            </w:r>
          </w:p>
          <w:p w:rsidR="000B69BF" w:rsidRDefault="00E07BEB">
            <w:pPr>
              <w:spacing w:after="0"/>
            </w:pPr>
            <w:r>
              <w:rPr>
                <w:rFonts w:ascii="FangSong" w:eastAsia="FangSong" w:hAnsi="FangSong" w:cs="FangSong"/>
              </w:rPr>
              <w:t>5.</w:t>
            </w:r>
            <w:r>
              <w:rPr>
                <w:rFonts w:ascii="FangSong" w:eastAsia="FangSong" w:hAnsi="FangSong" w:cs="FangSong"/>
              </w:rPr>
              <w:t>管理不规范情况</w:t>
            </w:r>
          </w:p>
        </w:tc>
      </w:tr>
      <w:tr w:rsidR="000B69BF">
        <w:trPr>
          <w:trHeight w:val="418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143"/>
            </w:pPr>
            <w:r>
              <w:rPr>
                <w:rFonts w:ascii="FangSong" w:eastAsia="FangSong" w:hAnsi="FangSong" w:cs="FangSong"/>
              </w:rPr>
              <w:t>整改建议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BF" w:rsidRDefault="000B69BF"/>
        </w:tc>
      </w:tr>
      <w:tr w:rsidR="000B69BF">
        <w:trPr>
          <w:trHeight w:val="946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1" w:right="4093"/>
            </w:pPr>
            <w:r>
              <w:rPr>
                <w:rFonts w:ascii="FangSong" w:eastAsia="FangSong" w:hAnsi="FangSong" w:cs="FangSong"/>
              </w:rPr>
              <w:lastRenderedPageBreak/>
              <w:t>督察组组长（签字）：督察组成员（签字）：</w:t>
            </w:r>
          </w:p>
        </w:tc>
      </w:tr>
      <w:tr w:rsidR="000B69BF">
        <w:trPr>
          <w:trHeight w:val="1365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0"/>
              <w:ind w:left="5281" w:right="1563" w:hanging="5280"/>
            </w:pPr>
            <w:r>
              <w:rPr>
                <w:rFonts w:ascii="FangSong" w:eastAsia="FangSong" w:hAnsi="FangSong" w:cs="FangSong"/>
              </w:rPr>
              <w:t>矿山企业意见：签字（盖章）：</w:t>
            </w:r>
          </w:p>
        </w:tc>
      </w:tr>
      <w:tr w:rsidR="000B69BF">
        <w:trPr>
          <w:trHeight w:val="1414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BF" w:rsidRDefault="00E07BEB">
            <w:pPr>
              <w:spacing w:after="625"/>
              <w:ind w:left="1"/>
            </w:pPr>
            <w:r>
              <w:rPr>
                <w:rFonts w:ascii="FangSong" w:eastAsia="FangSong" w:hAnsi="FangSong" w:cs="FangSong"/>
              </w:rPr>
              <w:t>县级自然资源主管部门意见：</w:t>
            </w:r>
          </w:p>
          <w:p w:rsidR="000B69BF" w:rsidRDefault="00E07BEB">
            <w:pPr>
              <w:spacing w:after="0"/>
              <w:ind w:right="1151"/>
              <w:jc w:val="right"/>
            </w:pPr>
            <w:r>
              <w:rPr>
                <w:rFonts w:ascii="FangSong" w:eastAsia="FangSong" w:hAnsi="FangSong" w:cs="FangSong"/>
              </w:rPr>
              <w:t>签字：</w:t>
            </w:r>
          </w:p>
        </w:tc>
      </w:tr>
    </w:tbl>
    <w:p w:rsidR="00E07BEB" w:rsidRDefault="00E07BEB"/>
    <w:sectPr w:rsidR="00E07BEB">
      <w:footerReference w:type="default" r:id="rId6"/>
      <w:footerReference w:type="first" r:id="rId7"/>
      <w:pgSz w:w="11906" w:h="16838"/>
      <w:pgMar w:top="1445" w:right="3854" w:bottom="870" w:left="1800" w:header="720" w:footer="720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EB" w:rsidRDefault="00E07BEB">
      <w:pPr>
        <w:spacing w:after="0" w:line="240" w:lineRule="auto"/>
      </w:pPr>
      <w:r>
        <w:separator/>
      </w:r>
    </w:p>
  </w:endnote>
  <w:endnote w:type="continuationSeparator" w:id="0">
    <w:p w:rsidR="00E07BEB" w:rsidRDefault="00E0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BF" w:rsidRDefault="00E07BEB">
    <w:pPr>
      <w:spacing w:after="0"/>
      <w:ind w:right="-2055"/>
      <w:jc w:val="right"/>
    </w:pPr>
    <w:r>
      <w:rPr>
        <w:rFonts w:ascii="宋体" w:eastAsia="宋体" w:hAnsi="宋体" w:cs="宋体"/>
        <w:sz w:val="28"/>
      </w:rPr>
      <w:t xml:space="preserve">— </w:t>
    </w: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98770B">
      <w:rPr>
        <w:rFonts w:ascii="Times New Roman" w:eastAsia="Times New Roman" w:hAnsi="Times New Roman" w:cs="Times New Roman"/>
        <w:noProof/>
        <w:sz w:val="28"/>
      </w:rPr>
      <w:t>23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宋体" w:eastAsia="宋体" w:hAnsi="宋体" w:cs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BF" w:rsidRDefault="00E07BEB">
    <w:pPr>
      <w:spacing w:after="0"/>
      <w:ind w:right="-2055"/>
      <w:jc w:val="right"/>
    </w:pPr>
    <w:r>
      <w:rPr>
        <w:rFonts w:ascii="宋体" w:eastAsia="宋体" w:hAnsi="宋体" w:cs="宋体"/>
        <w:sz w:val="28"/>
      </w:rPr>
      <w:t xml:space="preserve">— </w:t>
    </w: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Times New Roman" w:eastAsia="Times New Roman" w:hAnsi="Times New Roman" w:cs="Times New Roman"/>
        <w:sz w:val="28"/>
      </w:rPr>
      <w:t>23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宋体" w:eastAsia="宋体" w:hAnsi="宋体" w:cs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EB" w:rsidRDefault="00E07BEB">
      <w:pPr>
        <w:spacing w:after="0" w:line="240" w:lineRule="auto"/>
      </w:pPr>
      <w:r>
        <w:separator/>
      </w:r>
    </w:p>
  </w:footnote>
  <w:footnote w:type="continuationSeparator" w:id="0">
    <w:p w:rsidR="00E07BEB" w:rsidRDefault="00E0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BF"/>
    <w:rsid w:val="000B69BF"/>
    <w:rsid w:val="0098770B"/>
    <w:rsid w:val="00E0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CC3DAE-4B87-4FCD-8BC4-5C62B5A5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987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70B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徐玉琴</dc:creator>
  <cp:keywords/>
  <cp:lastModifiedBy>jinhong</cp:lastModifiedBy>
  <cp:revision>2</cp:revision>
  <dcterms:created xsi:type="dcterms:W3CDTF">2020-07-31T07:35:00Z</dcterms:created>
  <dcterms:modified xsi:type="dcterms:W3CDTF">2020-07-31T07:35:00Z</dcterms:modified>
</cp:coreProperties>
</file>