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附件2</w:t>
      </w:r>
    </w:p>
    <w:p>
      <w:pPr>
        <w:rPr>
          <w:rFonts w:hint="eastAsia" w:ascii="仿宋_GB2312" w:eastAsia="仿宋_GB2312"/>
          <w:b/>
          <w:bCs/>
          <w:sz w:val="32"/>
          <w:szCs w:val="32"/>
        </w:rPr>
      </w:pPr>
    </w:p>
    <w:p>
      <w:pPr>
        <w:adjustRightInd w:val="0"/>
        <w:snapToGrid w:val="0"/>
        <w:spacing w:line="240" w:lineRule="atLeast"/>
        <w:jc w:val="center"/>
        <w:rPr>
          <w:rFonts w:hint="eastAsia" w:ascii="仿宋_GB2312" w:eastAsia="仿宋_GB2312"/>
          <w:b/>
          <w:bCs/>
          <w:sz w:val="32"/>
          <w:szCs w:val="32"/>
        </w:rPr>
      </w:pPr>
      <w:bookmarkStart w:id="0" w:name="_GoBack"/>
      <w:r>
        <w:rPr>
          <w:rFonts w:hint="eastAsia" w:ascii="仿宋_GB2312" w:eastAsia="仿宋_GB2312"/>
          <w:b/>
          <w:bCs/>
          <w:sz w:val="32"/>
          <w:szCs w:val="32"/>
        </w:rPr>
        <w:t>杭州市萧山区城镇规划区压覆矿产资源白名单一览表</w:t>
      </w:r>
      <w:bookmarkEnd w:id="0"/>
    </w:p>
    <w:p>
      <w:pPr>
        <w:rPr>
          <w:rFonts w:hint="eastAsia" w:ascii="仿宋_GB2312" w:eastAsia="仿宋_GB2312"/>
          <w:b/>
          <w:bCs/>
          <w:szCs w:val="21"/>
        </w:rPr>
      </w:pP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9"/>
        <w:gridCol w:w="1871"/>
        <w:gridCol w:w="1695"/>
        <w:gridCol w:w="1140"/>
        <w:gridCol w:w="32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78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" w:eastAsia="仿宋_GB2312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87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" w:eastAsia="仿宋_GB2312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Cs w:val="21"/>
              </w:rPr>
              <w:t>城镇规划区名称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" w:eastAsia="仿宋_GB2312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Cs w:val="21"/>
              </w:rPr>
              <w:t>位置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" w:eastAsia="仿宋_GB2312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Cs w:val="21"/>
              </w:rPr>
              <w:t>区块面积</w:t>
            </w:r>
            <w:r>
              <w:rPr>
                <w:rFonts w:eastAsia="仿宋_GB2312"/>
                <w:b/>
                <w:color w:val="000000"/>
                <w:kern w:val="0"/>
                <w:szCs w:val="21"/>
              </w:rPr>
              <w:t>（Km</w:t>
            </w:r>
            <w:r>
              <w:rPr>
                <w:rFonts w:eastAsia="仿宋_GB2312"/>
                <w:b/>
                <w:color w:val="000000"/>
                <w:kern w:val="0"/>
                <w:szCs w:val="21"/>
                <w:vertAlign w:val="superscript"/>
              </w:rPr>
              <w:t>2</w:t>
            </w:r>
            <w:r>
              <w:rPr>
                <w:rFonts w:eastAsia="仿宋_GB2312"/>
                <w:b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322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" w:eastAsia="仿宋_GB2312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Cs w:val="21"/>
              </w:rPr>
              <w:t>管理机构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89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871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ascii="仿宋_GB2312" w:hAnsi="仿宋" w:eastAsia="仿宋_GB2312" w:cs="宋体"/>
                <w:kern w:val="0"/>
                <w:szCs w:val="21"/>
              </w:rPr>
              <w:t xml:space="preserve"> </w:t>
            </w: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党湾镇区块</w:t>
            </w:r>
            <w:r>
              <w:rPr>
                <w:rFonts w:ascii="仿宋_GB2312" w:hAnsi="仿宋" w:eastAsia="仿宋_GB2312" w:cs="宋体"/>
                <w:kern w:val="0"/>
                <w:szCs w:val="21"/>
              </w:rPr>
              <w:t xml:space="preserve"> 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ascii="仿宋_GB2312" w:hAnsi="仿宋" w:eastAsia="仿宋_GB2312" w:cs="宋体"/>
                <w:kern w:val="0"/>
                <w:szCs w:val="21"/>
              </w:rPr>
              <w:t xml:space="preserve"> </w:t>
            </w: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党湾镇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4</w:t>
            </w:r>
            <w:r>
              <w:rPr>
                <w:rFonts w:hint="eastAsia" w:eastAsia="仿宋_GB2312"/>
                <w:kern w:val="0"/>
                <w:szCs w:val="21"/>
              </w:rPr>
              <w:t>.00</w:t>
            </w:r>
          </w:p>
        </w:tc>
        <w:tc>
          <w:tcPr>
            <w:tcW w:w="3226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ascii="仿宋_GB2312" w:hAnsi="仿宋" w:eastAsia="仿宋_GB2312" w:cs="宋体"/>
                <w:kern w:val="0"/>
                <w:szCs w:val="21"/>
              </w:rPr>
              <w:t xml:space="preserve"> </w:t>
            </w: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党湾镇人民政府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789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871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ascii="仿宋_GB2312" w:hAnsi="仿宋" w:eastAsia="仿宋_GB2312" w:cs="宋体"/>
                <w:kern w:val="0"/>
                <w:szCs w:val="21"/>
              </w:rPr>
              <w:t xml:space="preserve"> </w:t>
            </w: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益农镇区块</w:t>
            </w:r>
            <w:r>
              <w:rPr>
                <w:rFonts w:ascii="仿宋_GB2312" w:hAnsi="仿宋" w:eastAsia="仿宋_GB2312" w:cs="宋体"/>
                <w:kern w:val="0"/>
                <w:szCs w:val="21"/>
              </w:rPr>
              <w:t xml:space="preserve"> 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ascii="仿宋_GB2312" w:hAnsi="仿宋" w:eastAsia="仿宋_GB2312" w:cs="宋体"/>
                <w:kern w:val="0"/>
                <w:szCs w:val="21"/>
              </w:rPr>
              <w:t xml:space="preserve"> </w:t>
            </w: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益农镇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13.1</w:t>
            </w:r>
            <w:r>
              <w:rPr>
                <w:rFonts w:hint="eastAsia" w:eastAsia="仿宋_GB2312"/>
                <w:kern w:val="0"/>
                <w:szCs w:val="21"/>
              </w:rPr>
              <w:t>0</w:t>
            </w:r>
          </w:p>
        </w:tc>
        <w:tc>
          <w:tcPr>
            <w:tcW w:w="3226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ascii="仿宋_GB2312" w:hAnsi="仿宋" w:eastAsia="仿宋_GB2312" w:cs="宋体"/>
                <w:kern w:val="0"/>
                <w:szCs w:val="21"/>
              </w:rPr>
              <w:t xml:space="preserve"> </w:t>
            </w: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益农镇人民政府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89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871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ascii="仿宋_GB2312" w:hAnsi="仿宋" w:eastAsia="仿宋_GB2312" w:cs="宋体"/>
                <w:kern w:val="0"/>
                <w:szCs w:val="21"/>
              </w:rPr>
              <w:t xml:space="preserve"> </w:t>
            </w: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临浦镇区块</w:t>
            </w:r>
            <w:r>
              <w:rPr>
                <w:rFonts w:ascii="仿宋_GB2312" w:hAnsi="仿宋" w:eastAsia="仿宋_GB2312" w:cs="宋体"/>
                <w:kern w:val="0"/>
                <w:szCs w:val="21"/>
              </w:rPr>
              <w:t xml:space="preserve"> 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ascii="仿宋_GB2312" w:hAnsi="仿宋" w:eastAsia="仿宋_GB2312" w:cs="宋体"/>
                <w:kern w:val="0"/>
                <w:szCs w:val="21"/>
              </w:rPr>
              <w:t xml:space="preserve"> </w:t>
            </w: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临浦镇</w:t>
            </w:r>
            <w:r>
              <w:rPr>
                <w:rFonts w:ascii="仿宋_GB2312" w:hAnsi="仿宋" w:eastAsia="仿宋_GB2312" w:cs="宋体"/>
                <w:kern w:val="0"/>
                <w:szCs w:val="21"/>
              </w:rPr>
              <w:t xml:space="preserve"> 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9.2</w:t>
            </w:r>
            <w:r>
              <w:rPr>
                <w:rFonts w:hint="eastAsia" w:eastAsia="仿宋_GB2312"/>
                <w:kern w:val="0"/>
                <w:szCs w:val="21"/>
              </w:rPr>
              <w:t>0</w:t>
            </w:r>
          </w:p>
        </w:tc>
        <w:tc>
          <w:tcPr>
            <w:tcW w:w="3226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ascii="仿宋_GB2312" w:hAnsi="仿宋" w:eastAsia="仿宋_GB2312" w:cs="宋体"/>
                <w:kern w:val="0"/>
                <w:szCs w:val="21"/>
              </w:rPr>
              <w:t xml:space="preserve"> </w:t>
            </w: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临浦镇人民政府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789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871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ascii="仿宋_GB2312" w:hAnsi="仿宋" w:eastAsia="仿宋_GB2312" w:cs="宋体"/>
                <w:kern w:val="0"/>
                <w:szCs w:val="21"/>
              </w:rPr>
              <w:t xml:space="preserve"> </w:t>
            </w: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戴村镇区块</w:t>
            </w:r>
            <w:r>
              <w:rPr>
                <w:rFonts w:ascii="仿宋_GB2312" w:hAnsi="仿宋" w:eastAsia="仿宋_GB2312" w:cs="宋体"/>
                <w:kern w:val="0"/>
                <w:szCs w:val="21"/>
              </w:rPr>
              <w:t xml:space="preserve"> 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ascii="仿宋_GB2312" w:hAnsi="仿宋" w:eastAsia="仿宋_GB2312" w:cs="宋体"/>
                <w:kern w:val="0"/>
                <w:szCs w:val="21"/>
              </w:rPr>
              <w:t xml:space="preserve"> </w:t>
            </w: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戴村镇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4.3</w:t>
            </w:r>
            <w:r>
              <w:rPr>
                <w:rFonts w:hint="eastAsia" w:eastAsia="仿宋_GB2312"/>
                <w:kern w:val="0"/>
                <w:szCs w:val="21"/>
              </w:rPr>
              <w:t>0</w:t>
            </w:r>
          </w:p>
        </w:tc>
        <w:tc>
          <w:tcPr>
            <w:tcW w:w="3226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ascii="仿宋_GB2312" w:hAnsi="仿宋" w:eastAsia="仿宋_GB2312" w:cs="宋体"/>
                <w:kern w:val="0"/>
                <w:szCs w:val="21"/>
              </w:rPr>
              <w:t xml:space="preserve"> </w:t>
            </w: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戴村镇人民政府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789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871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ascii="仿宋_GB2312" w:hAnsi="仿宋" w:eastAsia="仿宋_GB2312" w:cs="宋体"/>
                <w:kern w:val="0"/>
                <w:szCs w:val="21"/>
              </w:rPr>
              <w:t xml:space="preserve"> </w:t>
            </w: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河上镇</w:t>
            </w:r>
            <w:r>
              <w:rPr>
                <w:rFonts w:ascii="仿宋_GB2312" w:hAnsi="仿宋" w:eastAsia="仿宋_GB2312" w:cs="宋体"/>
                <w:kern w:val="0"/>
                <w:szCs w:val="21"/>
              </w:rPr>
              <w:t>-</w:t>
            </w: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楼塔镇区块</w:t>
            </w:r>
            <w:r>
              <w:rPr>
                <w:rFonts w:ascii="仿宋_GB2312" w:hAnsi="仿宋" w:eastAsia="仿宋_GB2312" w:cs="宋体"/>
                <w:kern w:val="0"/>
                <w:szCs w:val="21"/>
              </w:rPr>
              <w:t xml:space="preserve"> 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ascii="仿宋_GB2312" w:hAnsi="仿宋" w:eastAsia="仿宋_GB2312" w:cs="宋体"/>
                <w:kern w:val="0"/>
                <w:szCs w:val="21"/>
              </w:rPr>
              <w:t xml:space="preserve"> </w:t>
            </w: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河上镇、楼塔镇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12.4</w:t>
            </w:r>
            <w:r>
              <w:rPr>
                <w:rFonts w:hint="eastAsia" w:eastAsia="仿宋_GB2312"/>
                <w:kern w:val="0"/>
                <w:szCs w:val="21"/>
              </w:rPr>
              <w:t>0</w:t>
            </w:r>
          </w:p>
        </w:tc>
        <w:tc>
          <w:tcPr>
            <w:tcW w:w="3226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ascii="仿宋_GB2312" w:hAnsi="仿宋" w:eastAsia="仿宋_GB2312" w:cs="宋体"/>
                <w:kern w:val="0"/>
                <w:szCs w:val="21"/>
              </w:rPr>
              <w:t xml:space="preserve"> </w:t>
            </w: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河上镇人民政府、楼塔镇人民政府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9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871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ascii="仿宋_GB2312" w:hAnsi="仿宋" w:eastAsia="仿宋_GB2312" w:cs="宋体"/>
                <w:kern w:val="0"/>
                <w:szCs w:val="21"/>
              </w:rPr>
              <w:t xml:space="preserve"> </w:t>
            </w: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浦阳镇区块</w:t>
            </w:r>
            <w:r>
              <w:rPr>
                <w:rFonts w:ascii="仿宋_GB2312" w:hAnsi="仿宋" w:eastAsia="仿宋_GB2312" w:cs="宋体"/>
                <w:kern w:val="0"/>
                <w:szCs w:val="21"/>
              </w:rPr>
              <w:t xml:space="preserve"> 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ascii="仿宋_GB2312" w:hAnsi="仿宋" w:eastAsia="仿宋_GB2312" w:cs="宋体"/>
                <w:kern w:val="0"/>
                <w:szCs w:val="21"/>
              </w:rPr>
              <w:t xml:space="preserve"> </w:t>
            </w: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浦阳镇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9.6</w:t>
            </w:r>
            <w:r>
              <w:rPr>
                <w:rFonts w:hint="eastAsia" w:eastAsia="仿宋_GB2312"/>
                <w:kern w:val="0"/>
                <w:szCs w:val="21"/>
              </w:rPr>
              <w:t>0</w:t>
            </w:r>
          </w:p>
        </w:tc>
        <w:tc>
          <w:tcPr>
            <w:tcW w:w="3226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ascii="仿宋_GB2312" w:hAnsi="仿宋" w:eastAsia="仿宋_GB2312" w:cs="宋体"/>
                <w:kern w:val="0"/>
                <w:szCs w:val="21"/>
              </w:rPr>
              <w:t xml:space="preserve"> </w:t>
            </w: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浦阳镇人民政府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9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871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ascii="仿宋_GB2312" w:hAnsi="仿宋" w:eastAsia="仿宋_GB2312" w:cs="宋体"/>
                <w:kern w:val="0"/>
                <w:szCs w:val="21"/>
              </w:rPr>
              <w:t xml:space="preserve"> </w:t>
            </w: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进化镇南部区块</w:t>
            </w:r>
            <w:r>
              <w:rPr>
                <w:rFonts w:ascii="仿宋_GB2312" w:hAnsi="仿宋" w:eastAsia="仿宋_GB2312" w:cs="宋体"/>
                <w:kern w:val="0"/>
                <w:szCs w:val="21"/>
              </w:rPr>
              <w:t xml:space="preserve"> 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ascii="仿宋_GB2312" w:hAnsi="仿宋" w:eastAsia="仿宋_GB2312" w:cs="宋体"/>
                <w:kern w:val="0"/>
                <w:szCs w:val="21"/>
              </w:rPr>
              <w:t xml:space="preserve"> </w:t>
            </w: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进化镇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2</w:t>
            </w:r>
            <w:r>
              <w:rPr>
                <w:rFonts w:hint="eastAsia" w:eastAsia="仿宋_GB2312"/>
                <w:kern w:val="0"/>
                <w:szCs w:val="21"/>
              </w:rPr>
              <w:t>.00</w:t>
            </w:r>
          </w:p>
        </w:tc>
        <w:tc>
          <w:tcPr>
            <w:tcW w:w="3226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ascii="仿宋_GB2312" w:hAnsi="仿宋" w:eastAsia="仿宋_GB2312" w:cs="宋体"/>
                <w:kern w:val="0"/>
                <w:szCs w:val="21"/>
              </w:rPr>
              <w:t xml:space="preserve"> </w:t>
            </w: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进化镇人民政府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789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871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ascii="仿宋_GB2312" w:hAnsi="仿宋" w:eastAsia="仿宋_GB2312" w:cs="宋体"/>
                <w:kern w:val="0"/>
                <w:szCs w:val="21"/>
              </w:rPr>
              <w:t xml:space="preserve"> </w:t>
            </w: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进化镇中心区块</w:t>
            </w:r>
            <w:r>
              <w:rPr>
                <w:rFonts w:ascii="仿宋_GB2312" w:hAnsi="仿宋" w:eastAsia="仿宋_GB2312" w:cs="宋体"/>
                <w:kern w:val="0"/>
                <w:szCs w:val="21"/>
              </w:rPr>
              <w:t xml:space="preserve"> 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ascii="仿宋_GB2312" w:hAnsi="仿宋" w:eastAsia="仿宋_GB2312" w:cs="宋体"/>
                <w:kern w:val="0"/>
                <w:szCs w:val="21"/>
              </w:rPr>
              <w:t xml:space="preserve"> </w:t>
            </w: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进化镇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6.6</w:t>
            </w:r>
            <w:r>
              <w:rPr>
                <w:rFonts w:hint="eastAsia" w:eastAsia="仿宋_GB2312"/>
                <w:kern w:val="0"/>
                <w:szCs w:val="21"/>
              </w:rPr>
              <w:t>0</w:t>
            </w:r>
          </w:p>
        </w:tc>
        <w:tc>
          <w:tcPr>
            <w:tcW w:w="3226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ascii="仿宋_GB2312" w:hAnsi="仿宋" w:eastAsia="仿宋_GB2312" w:cs="宋体"/>
                <w:kern w:val="0"/>
                <w:szCs w:val="21"/>
              </w:rPr>
              <w:t xml:space="preserve"> </w:t>
            </w: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进化镇人民政府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789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871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ascii="仿宋_GB2312" w:hAnsi="仿宋" w:eastAsia="仿宋_GB2312" w:cs="宋体"/>
                <w:kern w:val="0"/>
                <w:szCs w:val="21"/>
              </w:rPr>
              <w:t xml:space="preserve"> </w:t>
            </w: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进化镇东部区块</w:t>
            </w:r>
            <w:r>
              <w:rPr>
                <w:rFonts w:ascii="仿宋_GB2312" w:hAnsi="仿宋" w:eastAsia="仿宋_GB2312" w:cs="宋体"/>
                <w:kern w:val="0"/>
                <w:szCs w:val="21"/>
              </w:rPr>
              <w:t xml:space="preserve"> 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ascii="仿宋_GB2312" w:hAnsi="仿宋" w:eastAsia="仿宋_GB2312" w:cs="宋体"/>
                <w:kern w:val="0"/>
                <w:szCs w:val="21"/>
              </w:rPr>
              <w:t xml:space="preserve"> </w:t>
            </w: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进化镇</w:t>
            </w:r>
            <w:r>
              <w:rPr>
                <w:rFonts w:ascii="仿宋_GB2312" w:hAnsi="仿宋" w:eastAsia="仿宋_GB2312" w:cs="宋体"/>
                <w:kern w:val="0"/>
                <w:szCs w:val="21"/>
              </w:rPr>
              <w:t xml:space="preserve"> 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0.1</w:t>
            </w:r>
            <w:r>
              <w:rPr>
                <w:rFonts w:hint="eastAsia" w:eastAsia="仿宋_GB2312"/>
                <w:kern w:val="0"/>
                <w:szCs w:val="21"/>
              </w:rPr>
              <w:t>0</w:t>
            </w:r>
          </w:p>
        </w:tc>
        <w:tc>
          <w:tcPr>
            <w:tcW w:w="3226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ascii="仿宋_GB2312" w:hAnsi="仿宋" w:eastAsia="仿宋_GB2312" w:cs="宋体"/>
                <w:kern w:val="0"/>
                <w:szCs w:val="21"/>
              </w:rPr>
              <w:t xml:space="preserve"> </w:t>
            </w: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进化镇人民政府</w:t>
            </w:r>
          </w:p>
        </w:tc>
      </w:tr>
    </w:tbl>
    <w:p>
      <w:pPr>
        <w:rPr>
          <w:rFonts w:hint="eastAsia" w:ascii="仿宋_GB2312" w:eastAsia="仿宋_GB2312"/>
          <w:b/>
          <w:bCs/>
          <w:sz w:val="32"/>
          <w:szCs w:val="32"/>
        </w:rPr>
      </w:pPr>
    </w:p>
    <w:p>
      <w:pPr>
        <w:rPr>
          <w:rFonts w:hint="eastAsia" w:ascii="仿宋_GB2312" w:eastAsia="仿宋_GB2312"/>
          <w:b/>
          <w:bCs/>
          <w:sz w:val="32"/>
          <w:szCs w:val="32"/>
        </w:rPr>
      </w:pPr>
    </w:p>
    <w:p>
      <w:pPr>
        <w:rPr>
          <w:rFonts w:hint="eastAsia" w:ascii="仿宋_GB2312" w:eastAsia="仿宋_GB2312"/>
          <w:b/>
          <w:bCs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E66BEA"/>
    <w:rsid w:val="78E66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2020-01-19T09:54:00Z</dcterms:created>
  <dc:creator>麦芽糖</dc:creator>
  <cp:lastModifiedBy>麦芽糖</cp:lastModifiedBy>
  <dcterms:modified xsi:type="dcterms:W3CDTF">2020-01-19T09:54:45Z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